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0974" w14:textId="4BFDA329" w:rsidR="00772CB4" w:rsidRPr="00B7455E" w:rsidRDefault="00E03575" w:rsidP="00E03575">
      <w:pPr>
        <w:pStyle w:val="NoSpacing"/>
        <w:jc w:val="center"/>
        <w:rPr>
          <w:rFonts w:ascii="Arial" w:hAnsi="Arial" w:cs="Arial"/>
          <w:sz w:val="20"/>
          <w:szCs w:val="20"/>
        </w:rPr>
      </w:pPr>
      <w:r w:rsidRPr="00B7455E">
        <w:rPr>
          <w:rFonts w:ascii="Arial" w:hAnsi="Arial" w:cs="Arial"/>
          <w:noProof/>
          <w:sz w:val="20"/>
          <w:szCs w:val="20"/>
        </w:rPr>
        <w:drawing>
          <wp:inline distT="0" distB="0" distL="0" distR="0" wp14:anchorId="6C2B739B" wp14:editId="14FC0C41">
            <wp:extent cx="4105275" cy="7810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5275" cy="781050"/>
                    </a:xfrm>
                    <a:prstGeom prst="rect">
                      <a:avLst/>
                    </a:prstGeom>
                    <a:noFill/>
                    <a:ln>
                      <a:noFill/>
                    </a:ln>
                  </pic:spPr>
                </pic:pic>
              </a:graphicData>
            </a:graphic>
          </wp:inline>
        </w:drawing>
      </w:r>
    </w:p>
    <w:p w14:paraId="5C694910" w14:textId="4E24DD9A" w:rsidR="00E03575" w:rsidRPr="00B7455E" w:rsidRDefault="00E03575" w:rsidP="00E03575">
      <w:pPr>
        <w:pStyle w:val="NoSpacing"/>
        <w:jc w:val="center"/>
        <w:rPr>
          <w:rFonts w:ascii="Arial" w:hAnsi="Arial" w:cs="Arial"/>
          <w:sz w:val="20"/>
          <w:szCs w:val="20"/>
        </w:rPr>
      </w:pPr>
    </w:p>
    <w:p w14:paraId="77564145" w14:textId="0F2FBAF1" w:rsidR="00E03575" w:rsidRPr="00B7455E" w:rsidRDefault="00E03575" w:rsidP="00E03575">
      <w:pPr>
        <w:pStyle w:val="NoSpacing"/>
        <w:jc w:val="center"/>
        <w:rPr>
          <w:rFonts w:ascii="Arial" w:hAnsi="Arial" w:cs="Arial"/>
          <w:sz w:val="20"/>
          <w:szCs w:val="20"/>
        </w:rPr>
      </w:pPr>
      <w:r w:rsidRPr="00B7455E">
        <w:rPr>
          <w:rFonts w:ascii="Arial" w:hAnsi="Arial" w:cs="Arial"/>
          <w:sz w:val="20"/>
          <w:szCs w:val="20"/>
        </w:rPr>
        <w:t>The Greenfield Centre, Park Avenue, Winterbourne, BS36 1NJ</w:t>
      </w:r>
    </w:p>
    <w:p w14:paraId="3523638D" w14:textId="02A2A7D2" w:rsidR="00E03575" w:rsidRPr="00B7455E" w:rsidRDefault="00E03575" w:rsidP="00E03575">
      <w:pPr>
        <w:pStyle w:val="NoSpacing"/>
        <w:jc w:val="center"/>
        <w:rPr>
          <w:rFonts w:ascii="Arial" w:hAnsi="Arial" w:cs="Arial"/>
          <w:sz w:val="20"/>
          <w:szCs w:val="20"/>
        </w:rPr>
      </w:pPr>
      <w:r w:rsidRPr="00B7455E">
        <w:rPr>
          <w:rFonts w:ascii="Arial" w:hAnsi="Arial" w:cs="Arial"/>
          <w:sz w:val="20"/>
          <w:szCs w:val="20"/>
        </w:rPr>
        <w:t xml:space="preserve">Tel: 01454 776922 </w:t>
      </w:r>
      <w:hyperlink r:id="rId8" w:history="1">
        <w:r w:rsidRPr="00B7455E">
          <w:rPr>
            <w:rStyle w:val="Hyperlink"/>
            <w:rFonts w:ascii="Arial" w:hAnsi="Arial" w:cs="Arial"/>
            <w:sz w:val="20"/>
            <w:szCs w:val="20"/>
          </w:rPr>
          <w:t>clerk@winterbournepc.co.uk</w:t>
        </w:r>
      </w:hyperlink>
    </w:p>
    <w:p w14:paraId="6F201745" w14:textId="02637166" w:rsidR="00E03575" w:rsidRPr="00B7455E" w:rsidRDefault="00E03575" w:rsidP="00E03575">
      <w:pPr>
        <w:pStyle w:val="NoSpacing"/>
        <w:jc w:val="center"/>
        <w:rPr>
          <w:rFonts w:ascii="Arial" w:hAnsi="Arial" w:cs="Arial"/>
          <w:sz w:val="20"/>
          <w:szCs w:val="20"/>
        </w:rPr>
      </w:pPr>
    </w:p>
    <w:p w14:paraId="18290FCC" w14:textId="58831EF7" w:rsidR="007F318D" w:rsidRDefault="007F318D" w:rsidP="00E03575">
      <w:pPr>
        <w:pStyle w:val="NoSpacing"/>
        <w:jc w:val="center"/>
        <w:rPr>
          <w:rFonts w:ascii="Arial" w:hAnsi="Arial" w:cs="Arial"/>
          <w:b/>
          <w:bCs/>
          <w:sz w:val="20"/>
          <w:szCs w:val="20"/>
        </w:rPr>
      </w:pPr>
    </w:p>
    <w:p w14:paraId="3947C7D7" w14:textId="77777777" w:rsidR="00F75A2E" w:rsidRPr="00B7455E" w:rsidRDefault="00F75A2E" w:rsidP="00E03575">
      <w:pPr>
        <w:pStyle w:val="NoSpacing"/>
        <w:jc w:val="center"/>
        <w:rPr>
          <w:rFonts w:ascii="Arial" w:hAnsi="Arial" w:cs="Arial"/>
          <w:b/>
          <w:bCs/>
          <w:sz w:val="20"/>
          <w:szCs w:val="20"/>
        </w:rPr>
      </w:pPr>
    </w:p>
    <w:p w14:paraId="3C01FE24" w14:textId="2BDB53C2" w:rsidR="00E03575" w:rsidRPr="00B7455E" w:rsidRDefault="00E03575" w:rsidP="00E03575">
      <w:pPr>
        <w:pStyle w:val="NoSpacing"/>
        <w:jc w:val="center"/>
        <w:rPr>
          <w:rFonts w:ascii="Arial" w:hAnsi="Arial" w:cs="Arial"/>
          <w:b/>
          <w:bCs/>
          <w:sz w:val="20"/>
          <w:szCs w:val="20"/>
        </w:rPr>
      </w:pPr>
      <w:r w:rsidRPr="00B7455E">
        <w:rPr>
          <w:rFonts w:ascii="Arial" w:hAnsi="Arial" w:cs="Arial"/>
          <w:b/>
          <w:bCs/>
          <w:sz w:val="20"/>
          <w:szCs w:val="20"/>
        </w:rPr>
        <w:t>PLANNING COMMITTEE</w:t>
      </w:r>
    </w:p>
    <w:p w14:paraId="7187B319" w14:textId="11CA6258" w:rsidR="00E03575" w:rsidRDefault="00E03575" w:rsidP="00E03575">
      <w:pPr>
        <w:pStyle w:val="NoSpacing"/>
        <w:jc w:val="center"/>
        <w:rPr>
          <w:rFonts w:ascii="Arial" w:hAnsi="Arial" w:cs="Arial"/>
          <w:b/>
          <w:bCs/>
          <w:sz w:val="20"/>
          <w:szCs w:val="20"/>
        </w:rPr>
      </w:pPr>
    </w:p>
    <w:p w14:paraId="1C2B7847" w14:textId="77777777" w:rsidR="00F75A2E" w:rsidRPr="00B7455E" w:rsidRDefault="00F75A2E" w:rsidP="00E03575">
      <w:pPr>
        <w:pStyle w:val="NoSpacing"/>
        <w:jc w:val="center"/>
        <w:rPr>
          <w:rFonts w:ascii="Arial" w:hAnsi="Arial" w:cs="Arial"/>
          <w:b/>
          <w:bCs/>
          <w:sz w:val="20"/>
          <w:szCs w:val="20"/>
        </w:rPr>
      </w:pPr>
    </w:p>
    <w:p w14:paraId="3F560694" w14:textId="2C6E1525" w:rsidR="00A41326" w:rsidRPr="00432801" w:rsidRDefault="009C4301" w:rsidP="00B57EEE">
      <w:pPr>
        <w:pStyle w:val="NoSpacing"/>
        <w:ind w:left="2880" w:firstLine="720"/>
        <w:rPr>
          <w:rFonts w:ascii="Arial" w:hAnsi="Arial" w:cs="Arial"/>
        </w:rPr>
      </w:pPr>
      <w:r>
        <w:rPr>
          <w:rFonts w:ascii="Arial" w:hAnsi="Arial" w:cs="Arial"/>
        </w:rPr>
        <w:t>7</w:t>
      </w:r>
      <w:r w:rsidRPr="009C4301">
        <w:rPr>
          <w:rFonts w:ascii="Arial" w:hAnsi="Arial" w:cs="Arial"/>
          <w:vertAlign w:val="superscript"/>
        </w:rPr>
        <w:t>th</w:t>
      </w:r>
      <w:r>
        <w:rPr>
          <w:rFonts w:ascii="Arial" w:hAnsi="Arial" w:cs="Arial"/>
        </w:rPr>
        <w:t xml:space="preserve"> February</w:t>
      </w:r>
      <w:r w:rsidR="00CE629C" w:rsidRPr="00432801">
        <w:rPr>
          <w:rFonts w:ascii="Arial" w:hAnsi="Arial" w:cs="Arial"/>
        </w:rPr>
        <w:t xml:space="preserve"> 2022</w:t>
      </w:r>
    </w:p>
    <w:p w14:paraId="6A662B4D" w14:textId="6C9829B2" w:rsidR="00D253C0" w:rsidRPr="00432801" w:rsidRDefault="00D253C0">
      <w:pPr>
        <w:pStyle w:val="NoSpacing"/>
        <w:jc w:val="center"/>
        <w:rPr>
          <w:rFonts w:ascii="Arial" w:hAnsi="Arial" w:cs="Arial"/>
        </w:rPr>
      </w:pPr>
    </w:p>
    <w:p w14:paraId="2484941E" w14:textId="190029EE" w:rsidR="00D253C0" w:rsidRPr="00432801" w:rsidRDefault="00476647">
      <w:pPr>
        <w:pStyle w:val="NoSpacing"/>
        <w:jc w:val="center"/>
        <w:rPr>
          <w:rFonts w:ascii="Arial" w:hAnsi="Arial" w:cs="Arial"/>
        </w:rPr>
      </w:pPr>
      <w:r>
        <w:rPr>
          <w:rFonts w:ascii="Arial" w:hAnsi="Arial" w:cs="Arial"/>
        </w:rPr>
        <w:t>A Collins</w:t>
      </w:r>
      <w:r w:rsidR="00D253C0" w:rsidRPr="00432801">
        <w:rPr>
          <w:rFonts w:ascii="Arial" w:hAnsi="Arial" w:cs="Arial"/>
        </w:rPr>
        <w:t xml:space="preserve"> in the Chair</w:t>
      </w:r>
    </w:p>
    <w:p w14:paraId="422FFEAB" w14:textId="4649B83E" w:rsidR="00D253C0" w:rsidRPr="00432801" w:rsidRDefault="00D253C0">
      <w:pPr>
        <w:pStyle w:val="NoSpacing"/>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2497"/>
        <w:gridCol w:w="2077"/>
        <w:gridCol w:w="2077"/>
      </w:tblGrid>
      <w:tr w:rsidR="005C0EFA" w:rsidRPr="00432801" w14:paraId="20F8F6E2" w14:textId="71C1CAFD" w:rsidTr="00BD7C21">
        <w:tc>
          <w:tcPr>
            <w:tcW w:w="2365" w:type="dxa"/>
          </w:tcPr>
          <w:p w14:paraId="0BF98EFF" w14:textId="08DC8B1B" w:rsidR="005C0EFA" w:rsidRPr="00432801" w:rsidRDefault="005C0EFA" w:rsidP="005C0EFA">
            <w:pPr>
              <w:pStyle w:val="NoSpacing"/>
              <w:rPr>
                <w:rFonts w:ascii="Arial" w:hAnsi="Arial" w:cs="Arial"/>
              </w:rPr>
            </w:pPr>
            <w:r w:rsidRPr="00432801">
              <w:rPr>
                <w:rFonts w:ascii="Arial" w:hAnsi="Arial" w:cs="Arial"/>
              </w:rPr>
              <w:t xml:space="preserve">J Amos   </w:t>
            </w:r>
          </w:p>
        </w:tc>
        <w:tc>
          <w:tcPr>
            <w:tcW w:w="2497" w:type="dxa"/>
          </w:tcPr>
          <w:p w14:paraId="7FEF78C4" w14:textId="00407F80" w:rsidR="005C0EFA" w:rsidRPr="00432801" w:rsidRDefault="00DF087C" w:rsidP="005C0EFA">
            <w:pPr>
              <w:pStyle w:val="NoSpacing"/>
              <w:rPr>
                <w:rFonts w:ascii="Arial" w:hAnsi="Arial" w:cs="Arial"/>
              </w:rPr>
            </w:pPr>
            <w:r w:rsidRPr="00432801">
              <w:rPr>
                <w:rFonts w:ascii="Arial" w:hAnsi="Arial" w:cs="Arial"/>
              </w:rPr>
              <w:t>(</w:t>
            </w:r>
            <w:r w:rsidR="00476647">
              <w:rPr>
                <w:rFonts w:ascii="Arial" w:hAnsi="Arial" w:cs="Arial"/>
              </w:rPr>
              <w:t>A</w:t>
            </w:r>
            <w:r w:rsidRPr="00432801">
              <w:rPr>
                <w:rFonts w:ascii="Arial" w:hAnsi="Arial" w:cs="Arial"/>
              </w:rPr>
              <w:t>)</w:t>
            </w:r>
          </w:p>
        </w:tc>
        <w:tc>
          <w:tcPr>
            <w:tcW w:w="2077" w:type="dxa"/>
          </w:tcPr>
          <w:p w14:paraId="168DB794" w14:textId="6E2F0ABF" w:rsidR="005C0EFA" w:rsidRPr="00432801" w:rsidRDefault="005C0EFA" w:rsidP="005C0EFA">
            <w:pPr>
              <w:pStyle w:val="NoSpacing"/>
              <w:rPr>
                <w:rFonts w:ascii="Arial" w:hAnsi="Arial" w:cs="Arial"/>
              </w:rPr>
            </w:pPr>
            <w:r w:rsidRPr="00432801">
              <w:rPr>
                <w:rFonts w:ascii="Arial" w:hAnsi="Arial" w:cs="Arial"/>
              </w:rPr>
              <w:t xml:space="preserve">T Jones   </w:t>
            </w:r>
          </w:p>
        </w:tc>
        <w:tc>
          <w:tcPr>
            <w:tcW w:w="2077" w:type="dxa"/>
          </w:tcPr>
          <w:p w14:paraId="329532F0" w14:textId="2AA3D5FD" w:rsidR="005C0EFA" w:rsidRPr="00432801" w:rsidRDefault="00DF087C" w:rsidP="005C0EFA">
            <w:pPr>
              <w:pStyle w:val="NoSpacing"/>
              <w:rPr>
                <w:rFonts w:ascii="Arial" w:hAnsi="Arial" w:cs="Arial"/>
              </w:rPr>
            </w:pPr>
            <w:r w:rsidRPr="00432801">
              <w:rPr>
                <w:rFonts w:ascii="Arial" w:hAnsi="Arial" w:cs="Arial"/>
              </w:rPr>
              <w:t>(</w:t>
            </w:r>
            <w:r w:rsidR="00CE629C" w:rsidRPr="00432801">
              <w:rPr>
                <w:rFonts w:ascii="Arial" w:hAnsi="Arial" w:cs="Arial"/>
              </w:rPr>
              <w:t>P</w:t>
            </w:r>
            <w:r w:rsidRPr="00432801">
              <w:rPr>
                <w:rFonts w:ascii="Arial" w:hAnsi="Arial" w:cs="Arial"/>
              </w:rPr>
              <w:t>)</w:t>
            </w:r>
          </w:p>
        </w:tc>
      </w:tr>
      <w:tr w:rsidR="005C0EFA" w:rsidRPr="00432801" w14:paraId="2FF51F37" w14:textId="289285EE" w:rsidTr="00BD7C21">
        <w:tc>
          <w:tcPr>
            <w:tcW w:w="2365" w:type="dxa"/>
          </w:tcPr>
          <w:p w14:paraId="0A24035D" w14:textId="365A9842" w:rsidR="005C0EFA" w:rsidRPr="00432801" w:rsidRDefault="005C0EFA" w:rsidP="005C0EFA">
            <w:pPr>
              <w:pStyle w:val="NoSpacing"/>
              <w:rPr>
                <w:rFonts w:ascii="Arial" w:hAnsi="Arial" w:cs="Arial"/>
              </w:rPr>
            </w:pPr>
            <w:r w:rsidRPr="00432801">
              <w:rPr>
                <w:rFonts w:ascii="Arial" w:hAnsi="Arial" w:cs="Arial"/>
              </w:rPr>
              <w:t xml:space="preserve">P Dyer   </w:t>
            </w:r>
          </w:p>
        </w:tc>
        <w:tc>
          <w:tcPr>
            <w:tcW w:w="2497" w:type="dxa"/>
          </w:tcPr>
          <w:p w14:paraId="22A1B04C" w14:textId="3B8B0976" w:rsidR="005C0EFA" w:rsidRPr="00432801" w:rsidRDefault="00DF087C" w:rsidP="005C0EFA">
            <w:pPr>
              <w:pStyle w:val="NoSpacing"/>
              <w:rPr>
                <w:rFonts w:ascii="Arial" w:hAnsi="Arial" w:cs="Arial"/>
              </w:rPr>
            </w:pPr>
            <w:r w:rsidRPr="00432801">
              <w:rPr>
                <w:rFonts w:ascii="Arial" w:hAnsi="Arial" w:cs="Arial"/>
              </w:rPr>
              <w:t>(P)</w:t>
            </w:r>
          </w:p>
        </w:tc>
        <w:tc>
          <w:tcPr>
            <w:tcW w:w="2077" w:type="dxa"/>
          </w:tcPr>
          <w:p w14:paraId="4B816EA8" w14:textId="1DBC39F3" w:rsidR="005C0EFA" w:rsidRPr="00432801" w:rsidRDefault="005C0EFA" w:rsidP="005C0EFA">
            <w:pPr>
              <w:pStyle w:val="NoSpacing"/>
              <w:rPr>
                <w:rFonts w:ascii="Arial" w:hAnsi="Arial" w:cs="Arial"/>
              </w:rPr>
            </w:pPr>
            <w:r w:rsidRPr="00432801">
              <w:rPr>
                <w:rFonts w:ascii="Arial" w:hAnsi="Arial" w:cs="Arial"/>
              </w:rPr>
              <w:t>M Newport</w:t>
            </w:r>
          </w:p>
        </w:tc>
        <w:tc>
          <w:tcPr>
            <w:tcW w:w="2077" w:type="dxa"/>
          </w:tcPr>
          <w:p w14:paraId="1828C199" w14:textId="5EF1311C" w:rsidR="005C0EFA" w:rsidRPr="00432801" w:rsidRDefault="00DF087C" w:rsidP="005C0EFA">
            <w:pPr>
              <w:pStyle w:val="NoSpacing"/>
              <w:rPr>
                <w:rFonts w:ascii="Arial" w:hAnsi="Arial" w:cs="Arial"/>
              </w:rPr>
            </w:pPr>
            <w:r w:rsidRPr="00432801">
              <w:rPr>
                <w:rFonts w:ascii="Arial" w:hAnsi="Arial" w:cs="Arial"/>
              </w:rPr>
              <w:t>(</w:t>
            </w:r>
            <w:r w:rsidR="00CE629C" w:rsidRPr="00432801">
              <w:rPr>
                <w:rFonts w:ascii="Arial" w:hAnsi="Arial" w:cs="Arial"/>
              </w:rPr>
              <w:t>P</w:t>
            </w:r>
            <w:r w:rsidRPr="00432801">
              <w:rPr>
                <w:rFonts w:ascii="Arial" w:hAnsi="Arial" w:cs="Arial"/>
              </w:rPr>
              <w:t>)</w:t>
            </w:r>
          </w:p>
        </w:tc>
      </w:tr>
      <w:tr w:rsidR="005C0EFA" w:rsidRPr="00432801" w14:paraId="389E7052" w14:textId="3CAE28ED" w:rsidTr="00BD7C21">
        <w:tc>
          <w:tcPr>
            <w:tcW w:w="2365" w:type="dxa"/>
          </w:tcPr>
          <w:p w14:paraId="69BB3F05" w14:textId="456F3949" w:rsidR="005C0EFA" w:rsidRPr="00432801" w:rsidRDefault="00807BB1" w:rsidP="005C0EFA">
            <w:pPr>
              <w:pStyle w:val="NoSpacing"/>
              <w:rPr>
                <w:rFonts w:ascii="Arial" w:hAnsi="Arial" w:cs="Arial"/>
              </w:rPr>
            </w:pPr>
            <w:r w:rsidRPr="00432801">
              <w:rPr>
                <w:rFonts w:ascii="Arial" w:hAnsi="Arial" w:cs="Arial"/>
              </w:rPr>
              <w:t>A Collins</w:t>
            </w:r>
          </w:p>
        </w:tc>
        <w:tc>
          <w:tcPr>
            <w:tcW w:w="2497" w:type="dxa"/>
          </w:tcPr>
          <w:p w14:paraId="4F6D8BF1" w14:textId="7A445CE9" w:rsidR="005C0EFA" w:rsidRPr="00432801" w:rsidRDefault="00DF087C" w:rsidP="005C0EFA">
            <w:pPr>
              <w:pStyle w:val="NoSpacing"/>
              <w:rPr>
                <w:rFonts w:ascii="Arial" w:hAnsi="Arial" w:cs="Arial"/>
              </w:rPr>
            </w:pPr>
            <w:r w:rsidRPr="00432801">
              <w:rPr>
                <w:rFonts w:ascii="Arial" w:hAnsi="Arial" w:cs="Arial"/>
              </w:rPr>
              <w:t>(</w:t>
            </w:r>
            <w:r w:rsidR="009C4301">
              <w:rPr>
                <w:rFonts w:ascii="Arial" w:hAnsi="Arial" w:cs="Arial"/>
              </w:rPr>
              <w:t>P</w:t>
            </w:r>
            <w:r w:rsidRPr="00432801">
              <w:rPr>
                <w:rFonts w:ascii="Arial" w:hAnsi="Arial" w:cs="Arial"/>
              </w:rPr>
              <w:t>)</w:t>
            </w:r>
          </w:p>
        </w:tc>
        <w:tc>
          <w:tcPr>
            <w:tcW w:w="2077" w:type="dxa"/>
          </w:tcPr>
          <w:p w14:paraId="7EEEC1E3" w14:textId="60042B28" w:rsidR="005C0EFA" w:rsidRPr="00432801" w:rsidRDefault="000B7B10" w:rsidP="005C0EFA">
            <w:pPr>
              <w:pStyle w:val="NoSpacing"/>
              <w:rPr>
                <w:rFonts w:ascii="Arial" w:hAnsi="Arial" w:cs="Arial"/>
              </w:rPr>
            </w:pPr>
            <w:r w:rsidRPr="00432801">
              <w:rPr>
                <w:rFonts w:ascii="Arial" w:hAnsi="Arial" w:cs="Arial"/>
              </w:rPr>
              <w:t>H Whatley</w:t>
            </w:r>
          </w:p>
        </w:tc>
        <w:tc>
          <w:tcPr>
            <w:tcW w:w="2077" w:type="dxa"/>
          </w:tcPr>
          <w:p w14:paraId="0064EB43" w14:textId="27AF2A6E" w:rsidR="005C0EFA" w:rsidRPr="00432801" w:rsidRDefault="00DF087C" w:rsidP="005C0EFA">
            <w:pPr>
              <w:pStyle w:val="NoSpacing"/>
              <w:rPr>
                <w:rFonts w:ascii="Arial" w:hAnsi="Arial" w:cs="Arial"/>
              </w:rPr>
            </w:pPr>
            <w:r w:rsidRPr="00432801">
              <w:rPr>
                <w:rFonts w:ascii="Arial" w:hAnsi="Arial" w:cs="Arial"/>
              </w:rPr>
              <w:t>(</w:t>
            </w:r>
            <w:r w:rsidR="00CE629C" w:rsidRPr="00432801">
              <w:rPr>
                <w:rFonts w:ascii="Arial" w:hAnsi="Arial" w:cs="Arial"/>
              </w:rPr>
              <w:t>P</w:t>
            </w:r>
            <w:r w:rsidRPr="00432801">
              <w:rPr>
                <w:rFonts w:ascii="Arial" w:hAnsi="Arial" w:cs="Arial"/>
              </w:rPr>
              <w:t>)</w:t>
            </w:r>
          </w:p>
        </w:tc>
      </w:tr>
      <w:tr w:rsidR="005C0EFA" w:rsidRPr="00432801" w14:paraId="770A4B20" w14:textId="5AC38612" w:rsidTr="00BD7C21">
        <w:tc>
          <w:tcPr>
            <w:tcW w:w="2365" w:type="dxa"/>
          </w:tcPr>
          <w:p w14:paraId="3147D67A" w14:textId="4003E648" w:rsidR="005C0EFA" w:rsidRPr="00432801" w:rsidRDefault="00390103" w:rsidP="005C0EFA">
            <w:pPr>
              <w:pStyle w:val="NoSpacing"/>
              <w:rPr>
                <w:rFonts w:ascii="Arial" w:hAnsi="Arial" w:cs="Arial"/>
              </w:rPr>
            </w:pPr>
            <w:r w:rsidRPr="00432801">
              <w:rPr>
                <w:rFonts w:ascii="Arial" w:hAnsi="Arial" w:cs="Arial"/>
              </w:rPr>
              <w:t>M Goodman</w:t>
            </w:r>
          </w:p>
        </w:tc>
        <w:tc>
          <w:tcPr>
            <w:tcW w:w="2497" w:type="dxa"/>
          </w:tcPr>
          <w:p w14:paraId="2BFBD43F" w14:textId="2C3BA766" w:rsidR="005C0EFA" w:rsidRPr="00432801" w:rsidRDefault="00DF087C" w:rsidP="005C0EFA">
            <w:pPr>
              <w:pStyle w:val="NoSpacing"/>
              <w:rPr>
                <w:rFonts w:ascii="Arial" w:hAnsi="Arial" w:cs="Arial"/>
              </w:rPr>
            </w:pPr>
            <w:r w:rsidRPr="00432801">
              <w:rPr>
                <w:rFonts w:ascii="Arial" w:hAnsi="Arial" w:cs="Arial"/>
              </w:rPr>
              <w:t>(</w:t>
            </w:r>
            <w:r w:rsidR="00534E7E" w:rsidRPr="00432801">
              <w:rPr>
                <w:rFonts w:ascii="Arial" w:hAnsi="Arial" w:cs="Arial"/>
              </w:rPr>
              <w:t>P</w:t>
            </w:r>
            <w:r w:rsidRPr="00432801">
              <w:rPr>
                <w:rFonts w:ascii="Arial" w:hAnsi="Arial" w:cs="Arial"/>
              </w:rPr>
              <w:t>)</w:t>
            </w:r>
          </w:p>
        </w:tc>
        <w:tc>
          <w:tcPr>
            <w:tcW w:w="2077" w:type="dxa"/>
          </w:tcPr>
          <w:p w14:paraId="11E0AB83" w14:textId="500F76F1" w:rsidR="005C0EFA" w:rsidRPr="00432801" w:rsidRDefault="00920340" w:rsidP="005C0EFA">
            <w:pPr>
              <w:pStyle w:val="NoSpacing"/>
              <w:rPr>
                <w:rFonts w:ascii="Arial" w:hAnsi="Arial" w:cs="Arial"/>
              </w:rPr>
            </w:pPr>
            <w:r w:rsidRPr="00432801">
              <w:rPr>
                <w:rFonts w:ascii="Arial" w:hAnsi="Arial" w:cs="Arial"/>
              </w:rPr>
              <w:t>S Jenkins</w:t>
            </w:r>
          </w:p>
        </w:tc>
        <w:tc>
          <w:tcPr>
            <w:tcW w:w="2077" w:type="dxa"/>
          </w:tcPr>
          <w:p w14:paraId="19FB3A15" w14:textId="6AB0BFE6" w:rsidR="005C0EFA" w:rsidRPr="00432801" w:rsidRDefault="00DF087C" w:rsidP="005C0EFA">
            <w:pPr>
              <w:pStyle w:val="NoSpacing"/>
              <w:rPr>
                <w:rFonts w:ascii="Arial" w:hAnsi="Arial" w:cs="Arial"/>
              </w:rPr>
            </w:pPr>
            <w:r w:rsidRPr="00432801">
              <w:rPr>
                <w:rFonts w:ascii="Arial" w:hAnsi="Arial" w:cs="Arial"/>
              </w:rPr>
              <w:t>(P)</w:t>
            </w:r>
          </w:p>
        </w:tc>
      </w:tr>
    </w:tbl>
    <w:p w14:paraId="152DFF5D" w14:textId="77777777" w:rsidR="00D253C0" w:rsidRPr="00432801" w:rsidRDefault="00D253C0">
      <w:pPr>
        <w:pStyle w:val="NoSpacing"/>
        <w:jc w:val="center"/>
        <w:rPr>
          <w:rFonts w:ascii="Arial" w:hAnsi="Arial" w:cs="Arial"/>
        </w:rPr>
      </w:pPr>
    </w:p>
    <w:p w14:paraId="5FDDA65F" w14:textId="027F8B38" w:rsidR="003F25B4" w:rsidRPr="00432801" w:rsidRDefault="241B1E10" w:rsidP="004C1715">
      <w:pPr>
        <w:pStyle w:val="NoSpacing"/>
        <w:rPr>
          <w:rFonts w:ascii="Arial" w:hAnsi="Arial" w:cs="Arial"/>
        </w:rPr>
      </w:pPr>
      <w:r w:rsidRPr="241B1E10">
        <w:rPr>
          <w:rFonts w:ascii="Arial" w:hAnsi="Arial" w:cs="Arial"/>
        </w:rPr>
        <w:t>Also in attendance: Cllr Bowles.</w:t>
      </w:r>
    </w:p>
    <w:p w14:paraId="3DD64750" w14:textId="607AAF03" w:rsidR="00831ABE" w:rsidRPr="00432801" w:rsidRDefault="00831ABE" w:rsidP="004C1715">
      <w:pPr>
        <w:pStyle w:val="NoSpacing"/>
        <w:rPr>
          <w:rFonts w:ascii="Arial" w:hAnsi="Arial" w:cs="Arial"/>
        </w:rPr>
      </w:pPr>
    </w:p>
    <w:p w14:paraId="5D98F5F5" w14:textId="41339131" w:rsidR="00831ABE" w:rsidRPr="00432801" w:rsidRDefault="00831ABE" w:rsidP="004C1715">
      <w:pPr>
        <w:pStyle w:val="NoSpacing"/>
        <w:rPr>
          <w:rFonts w:ascii="Arial" w:hAnsi="Arial" w:cs="Arial"/>
        </w:rPr>
      </w:pPr>
      <w:r w:rsidRPr="00432801">
        <w:rPr>
          <w:rFonts w:ascii="Arial" w:hAnsi="Arial" w:cs="Arial"/>
        </w:rPr>
        <w:t xml:space="preserve">Evacuation Procedure: </w:t>
      </w:r>
      <w:r w:rsidR="00E34275" w:rsidRPr="00432801">
        <w:rPr>
          <w:rFonts w:ascii="Arial" w:hAnsi="Arial" w:cs="Arial"/>
        </w:rPr>
        <w:t xml:space="preserve">Leave via the fire door and assemble </w:t>
      </w:r>
      <w:r w:rsidR="003D1DD9" w:rsidRPr="00432801">
        <w:rPr>
          <w:rFonts w:ascii="Arial" w:hAnsi="Arial" w:cs="Arial"/>
        </w:rPr>
        <w:t xml:space="preserve">outside in the </w:t>
      </w:r>
      <w:r w:rsidR="000D70E3" w:rsidRPr="00432801">
        <w:rPr>
          <w:rFonts w:ascii="Arial" w:hAnsi="Arial" w:cs="Arial"/>
        </w:rPr>
        <w:t>car park</w:t>
      </w:r>
      <w:r w:rsidR="003D1DD9" w:rsidRPr="00432801">
        <w:rPr>
          <w:rFonts w:ascii="Arial" w:hAnsi="Arial" w:cs="Arial"/>
        </w:rPr>
        <w:t xml:space="preserve"> – Noted</w:t>
      </w:r>
    </w:p>
    <w:p w14:paraId="212260A4" w14:textId="7F6A7FFC" w:rsidR="003D1DD9" w:rsidRPr="00432801" w:rsidRDefault="003D1DD9" w:rsidP="004C1715">
      <w:pPr>
        <w:pStyle w:val="NoSpacing"/>
        <w:rPr>
          <w:rFonts w:ascii="Arial" w:hAnsi="Arial" w:cs="Arial"/>
        </w:rPr>
      </w:pPr>
    </w:p>
    <w:p w14:paraId="33BCDF8F" w14:textId="666160C4" w:rsidR="003D1DD9" w:rsidRPr="00432801" w:rsidRDefault="00BF290C" w:rsidP="004C1715">
      <w:pPr>
        <w:pStyle w:val="NoSpacing"/>
        <w:rPr>
          <w:rFonts w:ascii="Arial" w:hAnsi="Arial" w:cs="Arial"/>
          <w:u w:val="single"/>
        </w:rPr>
      </w:pPr>
      <w:r>
        <w:rPr>
          <w:rFonts w:ascii="Arial" w:hAnsi="Arial" w:cs="Arial"/>
          <w:u w:val="single"/>
        </w:rPr>
        <w:t>106</w:t>
      </w:r>
      <w:r w:rsidR="000B1D65" w:rsidRPr="00432801">
        <w:rPr>
          <w:rFonts w:ascii="Arial" w:hAnsi="Arial" w:cs="Arial"/>
          <w:u w:val="single"/>
        </w:rPr>
        <w:t>.</w:t>
      </w:r>
      <w:r w:rsidR="00624398" w:rsidRPr="00432801">
        <w:rPr>
          <w:rFonts w:ascii="Arial" w:hAnsi="Arial" w:cs="Arial"/>
          <w:u w:val="single"/>
        </w:rPr>
        <w:t>0</w:t>
      </w:r>
      <w:r>
        <w:rPr>
          <w:rFonts w:ascii="Arial" w:hAnsi="Arial" w:cs="Arial"/>
          <w:u w:val="single"/>
        </w:rPr>
        <w:t>2</w:t>
      </w:r>
      <w:r w:rsidR="00F260D1" w:rsidRPr="00432801">
        <w:rPr>
          <w:rFonts w:ascii="Arial" w:hAnsi="Arial" w:cs="Arial"/>
          <w:u w:val="single"/>
        </w:rPr>
        <w:t>/2</w:t>
      </w:r>
      <w:r w:rsidR="00624398" w:rsidRPr="00432801">
        <w:rPr>
          <w:rFonts w:ascii="Arial" w:hAnsi="Arial" w:cs="Arial"/>
          <w:u w:val="single"/>
        </w:rPr>
        <w:t>2</w:t>
      </w:r>
      <w:r w:rsidR="00F260D1" w:rsidRPr="00432801">
        <w:rPr>
          <w:rFonts w:ascii="Arial" w:hAnsi="Arial" w:cs="Arial"/>
          <w:u w:val="single"/>
        </w:rPr>
        <w:t xml:space="preserve"> </w:t>
      </w:r>
      <w:r w:rsidR="00047DC1" w:rsidRPr="00432801">
        <w:rPr>
          <w:rFonts w:ascii="Arial" w:hAnsi="Arial" w:cs="Arial"/>
          <w:u w:val="single"/>
        </w:rPr>
        <w:t xml:space="preserve">Apologies for </w:t>
      </w:r>
      <w:r w:rsidR="009C3431" w:rsidRPr="00432801">
        <w:rPr>
          <w:rFonts w:ascii="Arial" w:hAnsi="Arial" w:cs="Arial"/>
          <w:u w:val="single"/>
        </w:rPr>
        <w:t>Absence:</w:t>
      </w:r>
      <w:r w:rsidR="009C3431" w:rsidRPr="00432801">
        <w:rPr>
          <w:rFonts w:ascii="Arial" w:hAnsi="Arial" w:cs="Arial"/>
        </w:rPr>
        <w:t xml:space="preserve"> </w:t>
      </w:r>
      <w:r w:rsidR="009C0896" w:rsidRPr="00432801">
        <w:rPr>
          <w:rFonts w:ascii="Arial" w:hAnsi="Arial" w:cs="Arial"/>
        </w:rPr>
        <w:t xml:space="preserve">- </w:t>
      </w:r>
      <w:r w:rsidR="00E263C8" w:rsidRPr="00432801">
        <w:rPr>
          <w:rFonts w:ascii="Arial" w:hAnsi="Arial" w:cs="Arial"/>
        </w:rPr>
        <w:t xml:space="preserve">Cllr </w:t>
      </w:r>
      <w:r w:rsidR="003C02F1">
        <w:rPr>
          <w:rFonts w:ascii="Arial" w:hAnsi="Arial" w:cs="Arial"/>
        </w:rPr>
        <w:t>Amos</w:t>
      </w:r>
    </w:p>
    <w:p w14:paraId="4AF7F062" w14:textId="24CDACB4" w:rsidR="004138D4" w:rsidRPr="00432801" w:rsidRDefault="004138D4" w:rsidP="004C1715">
      <w:pPr>
        <w:pStyle w:val="NoSpacing"/>
        <w:rPr>
          <w:rFonts w:ascii="Arial" w:hAnsi="Arial" w:cs="Arial"/>
        </w:rPr>
      </w:pPr>
    </w:p>
    <w:p w14:paraId="4533E2AA" w14:textId="224543D5" w:rsidR="006338E3" w:rsidRPr="00432801" w:rsidRDefault="241B1E10" w:rsidP="006338E3">
      <w:pPr>
        <w:pStyle w:val="NoSpacing"/>
        <w:rPr>
          <w:rFonts w:ascii="Arial" w:hAnsi="Arial" w:cs="Arial"/>
          <w:u w:val="single"/>
        </w:rPr>
      </w:pPr>
      <w:r w:rsidRPr="241B1E10">
        <w:rPr>
          <w:rFonts w:ascii="Arial" w:hAnsi="Arial" w:cs="Arial"/>
          <w:u w:val="single"/>
        </w:rPr>
        <w:t>107.02/22 Declaration of Interests under the Localism Act of 2011:</w:t>
      </w:r>
      <w:r w:rsidRPr="241B1E10">
        <w:rPr>
          <w:rFonts w:ascii="Arial" w:hAnsi="Arial" w:cs="Arial"/>
        </w:rPr>
        <w:t xml:space="preserve">  Cllr Jones, member of South Gloucestershire Planning Committee. Winterbourne Parish Council – item b) Land at Monks Pool Nature Reserve</w:t>
      </w:r>
    </w:p>
    <w:p w14:paraId="01674BB6" w14:textId="728B6E45" w:rsidR="004138D4" w:rsidRPr="00432801" w:rsidRDefault="004138D4" w:rsidP="004C1715">
      <w:pPr>
        <w:pStyle w:val="NoSpacing"/>
        <w:rPr>
          <w:rFonts w:ascii="Arial" w:hAnsi="Arial" w:cs="Arial"/>
          <w:u w:val="single"/>
        </w:rPr>
      </w:pPr>
    </w:p>
    <w:p w14:paraId="0FC4B46C" w14:textId="03DED50E" w:rsidR="00855ED0" w:rsidRPr="00432801" w:rsidRDefault="00E263C8" w:rsidP="004C1715">
      <w:pPr>
        <w:pStyle w:val="NoSpacing"/>
        <w:rPr>
          <w:rFonts w:ascii="Arial" w:hAnsi="Arial" w:cs="Arial"/>
        </w:rPr>
      </w:pPr>
      <w:r w:rsidRPr="3D72B5A0">
        <w:rPr>
          <w:rFonts w:ascii="Arial" w:hAnsi="Arial" w:cs="Arial"/>
          <w:u w:val="single"/>
        </w:rPr>
        <w:t>10</w:t>
      </w:r>
      <w:r w:rsidR="00BF290C" w:rsidRPr="3D72B5A0">
        <w:rPr>
          <w:rFonts w:ascii="Arial" w:hAnsi="Arial" w:cs="Arial"/>
          <w:u w:val="single"/>
        </w:rPr>
        <w:t>8</w:t>
      </w:r>
      <w:r w:rsidR="00DF5F59" w:rsidRPr="3D72B5A0">
        <w:rPr>
          <w:rFonts w:ascii="Arial" w:hAnsi="Arial" w:cs="Arial"/>
          <w:u w:val="single"/>
        </w:rPr>
        <w:t>.</w:t>
      </w:r>
      <w:r w:rsidR="00624398" w:rsidRPr="3D72B5A0">
        <w:rPr>
          <w:rFonts w:ascii="Arial" w:hAnsi="Arial" w:cs="Arial"/>
          <w:u w:val="single"/>
        </w:rPr>
        <w:t>0</w:t>
      </w:r>
      <w:r w:rsidR="00BF290C" w:rsidRPr="3D72B5A0">
        <w:rPr>
          <w:rFonts w:ascii="Arial" w:hAnsi="Arial" w:cs="Arial"/>
          <w:u w:val="single"/>
        </w:rPr>
        <w:t>2</w:t>
      </w:r>
      <w:r w:rsidR="00DF5F59" w:rsidRPr="3D72B5A0">
        <w:rPr>
          <w:rFonts w:ascii="Arial" w:hAnsi="Arial" w:cs="Arial"/>
          <w:u w:val="single"/>
        </w:rPr>
        <w:t>/2</w:t>
      </w:r>
      <w:r w:rsidR="00624398" w:rsidRPr="3D72B5A0">
        <w:rPr>
          <w:rFonts w:ascii="Arial" w:hAnsi="Arial" w:cs="Arial"/>
          <w:u w:val="single"/>
        </w:rPr>
        <w:t>2</w:t>
      </w:r>
      <w:r w:rsidR="00DF5F59" w:rsidRPr="3D72B5A0">
        <w:rPr>
          <w:rFonts w:ascii="Arial" w:hAnsi="Arial" w:cs="Arial"/>
          <w:u w:val="single"/>
        </w:rPr>
        <w:t xml:space="preserve"> </w:t>
      </w:r>
      <w:r w:rsidR="0025630F" w:rsidRPr="3D72B5A0">
        <w:rPr>
          <w:rFonts w:ascii="Arial" w:hAnsi="Arial" w:cs="Arial"/>
          <w:u w:val="single"/>
        </w:rPr>
        <w:t>Minutes of the meeting hel</w:t>
      </w:r>
      <w:r w:rsidR="00A05CB3" w:rsidRPr="3D72B5A0">
        <w:rPr>
          <w:rFonts w:ascii="Arial" w:hAnsi="Arial" w:cs="Arial"/>
          <w:u w:val="single"/>
        </w:rPr>
        <w:t xml:space="preserve">d </w:t>
      </w:r>
      <w:r w:rsidR="000C1BDC" w:rsidRPr="3D72B5A0">
        <w:rPr>
          <w:rFonts w:ascii="Arial" w:hAnsi="Arial" w:cs="Arial"/>
          <w:u w:val="single"/>
        </w:rPr>
        <w:t xml:space="preserve">on </w:t>
      </w:r>
      <w:r w:rsidR="009C4301" w:rsidRPr="3D72B5A0">
        <w:rPr>
          <w:rFonts w:ascii="Arial" w:hAnsi="Arial" w:cs="Arial"/>
          <w:u w:val="single"/>
        </w:rPr>
        <w:t>24</w:t>
      </w:r>
      <w:r w:rsidR="009C4301" w:rsidRPr="3D72B5A0">
        <w:rPr>
          <w:rFonts w:ascii="Arial" w:hAnsi="Arial" w:cs="Arial"/>
          <w:u w:val="single"/>
          <w:vertAlign w:val="superscript"/>
        </w:rPr>
        <w:t>th</w:t>
      </w:r>
      <w:r w:rsidR="009C4301" w:rsidRPr="3D72B5A0">
        <w:rPr>
          <w:rFonts w:ascii="Arial" w:hAnsi="Arial" w:cs="Arial"/>
          <w:u w:val="single"/>
        </w:rPr>
        <w:t xml:space="preserve"> </w:t>
      </w:r>
      <w:r w:rsidRPr="3D72B5A0">
        <w:rPr>
          <w:rFonts w:ascii="Arial" w:hAnsi="Arial" w:cs="Arial"/>
          <w:u w:val="single"/>
        </w:rPr>
        <w:t>Janu</w:t>
      </w:r>
      <w:r w:rsidR="001E5DE7" w:rsidRPr="3D72B5A0">
        <w:rPr>
          <w:rFonts w:ascii="Arial" w:hAnsi="Arial" w:cs="Arial"/>
          <w:u w:val="single"/>
        </w:rPr>
        <w:t>ary</w:t>
      </w:r>
      <w:r w:rsidR="000C1BDC" w:rsidRPr="3D72B5A0">
        <w:rPr>
          <w:rFonts w:ascii="Arial" w:hAnsi="Arial" w:cs="Arial"/>
          <w:u w:val="single"/>
        </w:rPr>
        <w:t xml:space="preserve"> 202</w:t>
      </w:r>
      <w:r w:rsidR="001E5DE7" w:rsidRPr="3D72B5A0">
        <w:rPr>
          <w:rFonts w:ascii="Arial" w:hAnsi="Arial" w:cs="Arial"/>
          <w:u w:val="single"/>
        </w:rPr>
        <w:t>2</w:t>
      </w:r>
      <w:r w:rsidR="000C1BDC" w:rsidRPr="3D72B5A0">
        <w:rPr>
          <w:rFonts w:ascii="Arial" w:hAnsi="Arial" w:cs="Arial"/>
          <w:u w:val="single"/>
        </w:rPr>
        <w:t>:</w:t>
      </w:r>
      <w:r w:rsidR="001127C2" w:rsidRPr="3D72B5A0">
        <w:rPr>
          <w:rFonts w:ascii="Arial" w:hAnsi="Arial" w:cs="Arial"/>
        </w:rPr>
        <w:t xml:space="preserve">  Approved as </w:t>
      </w:r>
      <w:r w:rsidR="00EF3C98" w:rsidRPr="3D72B5A0">
        <w:rPr>
          <w:rFonts w:ascii="Arial" w:hAnsi="Arial" w:cs="Arial"/>
        </w:rPr>
        <w:t>a correct record</w:t>
      </w:r>
    </w:p>
    <w:p w14:paraId="2B0E6D66" w14:textId="6387AFFA" w:rsidR="003A3963" w:rsidRPr="00432801" w:rsidRDefault="003A3963" w:rsidP="004C1715">
      <w:pPr>
        <w:pStyle w:val="NoSpacing"/>
        <w:rPr>
          <w:rFonts w:ascii="Arial" w:hAnsi="Arial" w:cs="Arial"/>
        </w:rPr>
      </w:pPr>
    </w:p>
    <w:p w14:paraId="45B93F9C" w14:textId="0045A70B" w:rsidR="00BD7C21" w:rsidRPr="001C7126" w:rsidRDefault="009E6E2E" w:rsidP="004C1715">
      <w:pPr>
        <w:pStyle w:val="NoSpacing"/>
        <w:rPr>
          <w:rFonts w:ascii="Arial" w:hAnsi="Arial" w:cs="Arial"/>
          <w:b/>
          <w:bCs/>
        </w:rPr>
      </w:pPr>
      <w:r w:rsidRPr="001C7126">
        <w:rPr>
          <w:rFonts w:ascii="Arial" w:hAnsi="Arial" w:cs="Arial"/>
          <w:b/>
          <w:bCs/>
          <w:u w:val="single"/>
        </w:rPr>
        <w:t>10</w:t>
      </w:r>
      <w:r w:rsidR="00BF290C">
        <w:rPr>
          <w:rFonts w:ascii="Arial" w:hAnsi="Arial" w:cs="Arial"/>
          <w:b/>
          <w:bCs/>
          <w:u w:val="single"/>
        </w:rPr>
        <w:t>9</w:t>
      </w:r>
      <w:r w:rsidR="00F71323" w:rsidRPr="001C7126">
        <w:rPr>
          <w:rFonts w:ascii="Arial" w:hAnsi="Arial" w:cs="Arial"/>
          <w:b/>
          <w:bCs/>
          <w:u w:val="single"/>
        </w:rPr>
        <w:t>.</w:t>
      </w:r>
      <w:r w:rsidR="00624398" w:rsidRPr="001C7126">
        <w:rPr>
          <w:rFonts w:ascii="Arial" w:hAnsi="Arial" w:cs="Arial"/>
          <w:b/>
          <w:bCs/>
          <w:u w:val="single"/>
        </w:rPr>
        <w:t>0</w:t>
      </w:r>
      <w:r w:rsidR="00BF290C">
        <w:rPr>
          <w:rFonts w:ascii="Arial" w:hAnsi="Arial" w:cs="Arial"/>
          <w:b/>
          <w:bCs/>
          <w:u w:val="single"/>
        </w:rPr>
        <w:t>2</w:t>
      </w:r>
      <w:r w:rsidR="00F71323" w:rsidRPr="001C7126">
        <w:rPr>
          <w:rFonts w:ascii="Arial" w:hAnsi="Arial" w:cs="Arial"/>
          <w:b/>
          <w:bCs/>
          <w:u w:val="single"/>
        </w:rPr>
        <w:t>/2</w:t>
      </w:r>
      <w:r w:rsidR="00624398" w:rsidRPr="001C7126">
        <w:rPr>
          <w:rFonts w:ascii="Arial" w:hAnsi="Arial" w:cs="Arial"/>
          <w:b/>
          <w:bCs/>
          <w:u w:val="single"/>
        </w:rPr>
        <w:t>2</w:t>
      </w:r>
      <w:r w:rsidR="00F71323" w:rsidRPr="001C7126">
        <w:rPr>
          <w:rFonts w:ascii="Arial" w:hAnsi="Arial" w:cs="Arial"/>
          <w:b/>
          <w:bCs/>
          <w:u w:val="single"/>
        </w:rPr>
        <w:t xml:space="preserve"> </w:t>
      </w:r>
      <w:r w:rsidR="00BD7C21" w:rsidRPr="001C7126">
        <w:rPr>
          <w:rFonts w:ascii="Arial" w:hAnsi="Arial" w:cs="Arial"/>
          <w:b/>
          <w:bCs/>
          <w:u w:val="single"/>
        </w:rPr>
        <w:t>Planning Applications</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271"/>
      </w:tblGrid>
      <w:tr w:rsidR="00BD7C21" w:rsidRPr="009F5382" w14:paraId="6D174B34" w14:textId="77777777" w:rsidTr="241B1E10">
        <w:tc>
          <w:tcPr>
            <w:tcW w:w="8505" w:type="dxa"/>
            <w:tcBorders>
              <w:right w:val="single" w:sz="4" w:space="0" w:color="auto"/>
            </w:tcBorders>
          </w:tcPr>
          <w:p w14:paraId="79DB68F0" w14:textId="77777777" w:rsidR="00501F63" w:rsidRDefault="00501F63" w:rsidP="00501F63">
            <w:pPr>
              <w:tabs>
                <w:tab w:val="left" w:pos="3660"/>
                <w:tab w:val="left" w:pos="5904"/>
              </w:tabs>
              <w:ind w:right="342"/>
              <w:rPr>
                <w:rFonts w:ascii="Arial" w:eastAsia="Arial" w:hAnsi="Arial" w:cs="Arial"/>
                <w:color w:val="000000" w:themeColor="text1"/>
                <w:u w:val="single"/>
              </w:rPr>
            </w:pPr>
            <w:r>
              <w:rPr>
                <w:rFonts w:ascii="Arial" w:eastAsia="Arial" w:hAnsi="Arial" w:cs="Arial"/>
                <w:color w:val="000000" w:themeColor="text1"/>
                <w:u w:val="single"/>
              </w:rPr>
              <w:t>Winterbourne</w:t>
            </w:r>
          </w:p>
          <w:p w14:paraId="7155B51F" w14:textId="63E9C2F7" w:rsidR="00501F63" w:rsidRPr="00C328D7" w:rsidRDefault="00501F63" w:rsidP="00501F63">
            <w:pPr>
              <w:pStyle w:val="ListParagraph"/>
              <w:numPr>
                <w:ilvl w:val="0"/>
                <w:numId w:val="7"/>
              </w:numPr>
              <w:tabs>
                <w:tab w:val="left" w:pos="3660"/>
                <w:tab w:val="left" w:pos="5904"/>
              </w:tabs>
              <w:ind w:right="342"/>
              <w:rPr>
                <w:rFonts w:ascii="Arial" w:eastAsia="Arial" w:hAnsi="Arial" w:cs="Arial"/>
                <w:b/>
                <w:bCs/>
                <w:color w:val="000000" w:themeColor="text1"/>
                <w:sz w:val="22"/>
                <w:szCs w:val="22"/>
                <w:u w:val="single"/>
              </w:rPr>
            </w:pPr>
            <w:r w:rsidRPr="7F68756B">
              <w:rPr>
                <w:rFonts w:ascii="Arial" w:eastAsia="Arial" w:hAnsi="Arial" w:cs="Arial"/>
                <w:color w:val="000000" w:themeColor="text1"/>
                <w:sz w:val="22"/>
                <w:szCs w:val="22"/>
              </w:rPr>
              <w:t>P22/00288/F – Overlands, 61 Nicholls Lane (Erection of a single storey rear and side extension to form additional living accommodation. (Resubmission of P21/04202/F)</w:t>
            </w:r>
            <w:r w:rsidR="04D4E8C4" w:rsidRPr="7F68756B">
              <w:rPr>
                <w:rFonts w:ascii="Arial" w:eastAsia="Arial" w:hAnsi="Arial" w:cs="Arial"/>
                <w:color w:val="000000" w:themeColor="text1"/>
                <w:sz w:val="22"/>
                <w:szCs w:val="22"/>
              </w:rPr>
              <w:t xml:space="preserve"> RESOLVED, that No Objection be raised.</w:t>
            </w:r>
          </w:p>
          <w:p w14:paraId="001262DF" w14:textId="4A059832" w:rsidR="00501F63" w:rsidRPr="003F2FD0" w:rsidRDefault="00501F63" w:rsidP="00501F63">
            <w:pPr>
              <w:pStyle w:val="ListParagraph"/>
              <w:numPr>
                <w:ilvl w:val="0"/>
                <w:numId w:val="7"/>
              </w:numPr>
              <w:tabs>
                <w:tab w:val="left" w:pos="3660"/>
                <w:tab w:val="left" w:pos="5904"/>
              </w:tabs>
              <w:ind w:right="342"/>
              <w:rPr>
                <w:rFonts w:ascii="Arial" w:eastAsia="Arial" w:hAnsi="Arial" w:cs="Arial"/>
                <w:b/>
                <w:bCs/>
                <w:color w:val="000000" w:themeColor="text1"/>
                <w:sz w:val="22"/>
                <w:szCs w:val="22"/>
                <w:u w:val="single"/>
              </w:rPr>
            </w:pPr>
            <w:r w:rsidRPr="7F68756B">
              <w:rPr>
                <w:rFonts w:ascii="Arial" w:eastAsia="Arial" w:hAnsi="Arial" w:cs="Arial"/>
                <w:color w:val="000000" w:themeColor="text1"/>
                <w:sz w:val="22"/>
                <w:szCs w:val="22"/>
              </w:rPr>
              <w:t>P22/00452/TCA – Land at Monks Pool Nature Reserve (Works to crown reduce 1 no. Poplar tree (identified by the applicant as T2) to a finished height of 6m), 1 no. Poplar tree (identified by the applicant as T3) to a finished height of 4m, 1 no. Poplar tree (identified by the applicant as T4) to a finished height of 3.5m, and pollard 1 no. Polar tree (identified by the applicant as T8) to a finished height of 10m. Trees situated with the Church Lane, Winterbourne Conservation Area)</w:t>
            </w:r>
            <w:r w:rsidR="0A2374C2" w:rsidRPr="7F68756B">
              <w:rPr>
                <w:rFonts w:ascii="Arial" w:eastAsia="Arial" w:hAnsi="Arial" w:cs="Arial"/>
                <w:color w:val="000000" w:themeColor="text1"/>
                <w:sz w:val="22"/>
                <w:szCs w:val="22"/>
              </w:rPr>
              <w:t xml:space="preserve"> RESOLVED, that No Objection be raised.</w:t>
            </w:r>
          </w:p>
          <w:p w14:paraId="5C67BB2F" w14:textId="42B2E33A" w:rsidR="00501F63" w:rsidRPr="001D2FE6" w:rsidRDefault="241B1E10" w:rsidP="241B1E10">
            <w:pPr>
              <w:pStyle w:val="ListParagraph"/>
              <w:numPr>
                <w:ilvl w:val="0"/>
                <w:numId w:val="7"/>
              </w:numPr>
              <w:tabs>
                <w:tab w:val="left" w:pos="3660"/>
                <w:tab w:val="left" w:pos="5904"/>
              </w:tabs>
              <w:ind w:right="342"/>
              <w:rPr>
                <w:rFonts w:asciiTheme="minorHAnsi" w:eastAsiaTheme="minorEastAsia" w:hAnsiTheme="minorHAnsi" w:cstheme="minorBidi"/>
                <w:b/>
                <w:bCs/>
                <w:color w:val="000000" w:themeColor="text1"/>
                <w:szCs w:val="24"/>
                <w:u w:val="single"/>
              </w:rPr>
            </w:pPr>
            <w:r w:rsidRPr="241B1E10">
              <w:rPr>
                <w:rFonts w:ascii="Arial" w:eastAsia="Arial" w:hAnsi="Arial" w:cs="Arial"/>
                <w:color w:val="000000" w:themeColor="text1"/>
                <w:sz w:val="22"/>
                <w:szCs w:val="22"/>
              </w:rPr>
              <w:t>P22/00255/F – 20 Manor Lane (Erection of single storey rear extension to provide additional living accommodation) RESOLVED, to raise an Objection. An arboriculture report has still not been received, the absence of this was the reason for the withdrawal of the previous application.</w:t>
            </w:r>
          </w:p>
          <w:p w14:paraId="1284E06E" w14:textId="77777777" w:rsidR="00501F63" w:rsidRPr="001D2FE6" w:rsidRDefault="00501F63" w:rsidP="00501F63">
            <w:pPr>
              <w:tabs>
                <w:tab w:val="left" w:pos="3660"/>
                <w:tab w:val="left" w:pos="5904"/>
              </w:tabs>
              <w:ind w:right="342"/>
              <w:rPr>
                <w:rFonts w:ascii="Arial" w:eastAsia="Arial" w:hAnsi="Arial" w:cs="Arial"/>
                <w:color w:val="000000" w:themeColor="text1"/>
                <w:u w:val="single"/>
              </w:rPr>
            </w:pPr>
            <w:r>
              <w:rPr>
                <w:rFonts w:ascii="Arial" w:eastAsia="Arial" w:hAnsi="Arial" w:cs="Arial"/>
                <w:color w:val="000000" w:themeColor="text1"/>
                <w:u w:val="single"/>
              </w:rPr>
              <w:t>Winterbourne Down &amp; Hambrook</w:t>
            </w:r>
          </w:p>
          <w:p w14:paraId="0EA2A1B9" w14:textId="7E99DE2D" w:rsidR="00501F63" w:rsidRPr="0097170D" w:rsidRDefault="00501F63" w:rsidP="00501F63">
            <w:pPr>
              <w:pStyle w:val="ListParagraph"/>
              <w:numPr>
                <w:ilvl w:val="0"/>
                <w:numId w:val="7"/>
              </w:numPr>
              <w:tabs>
                <w:tab w:val="left" w:pos="3660"/>
                <w:tab w:val="left" w:pos="5904"/>
              </w:tabs>
              <w:ind w:right="342"/>
              <w:rPr>
                <w:rFonts w:ascii="Arial" w:eastAsia="Arial" w:hAnsi="Arial" w:cs="Arial"/>
                <w:b/>
                <w:bCs/>
                <w:color w:val="000000" w:themeColor="text1"/>
                <w:sz w:val="22"/>
                <w:szCs w:val="22"/>
                <w:u w:val="single"/>
              </w:rPr>
            </w:pPr>
            <w:r w:rsidRPr="3D72B5A0">
              <w:rPr>
                <w:rFonts w:ascii="Arial" w:eastAsia="Arial" w:hAnsi="Arial" w:cs="Arial"/>
                <w:color w:val="000000" w:themeColor="text1"/>
                <w:sz w:val="22"/>
                <w:szCs w:val="22"/>
              </w:rPr>
              <w:t>P22/00334/F – 75 The Dingle (Installation of a first floor balcony)</w:t>
            </w:r>
            <w:r w:rsidR="4491F6C9" w:rsidRPr="3D72B5A0">
              <w:rPr>
                <w:rFonts w:ascii="Arial" w:eastAsia="Arial" w:hAnsi="Arial" w:cs="Arial"/>
                <w:color w:val="000000" w:themeColor="text1"/>
                <w:sz w:val="22"/>
                <w:szCs w:val="22"/>
              </w:rPr>
              <w:t xml:space="preserve"> RESOLVED, that No Objection be raised.</w:t>
            </w:r>
          </w:p>
          <w:p w14:paraId="1022EDCF" w14:textId="77777777" w:rsidR="00501F63" w:rsidRPr="0097170D" w:rsidRDefault="00501F63" w:rsidP="00501F63">
            <w:pPr>
              <w:tabs>
                <w:tab w:val="left" w:pos="3660"/>
                <w:tab w:val="left" w:pos="5904"/>
              </w:tabs>
              <w:ind w:right="342"/>
              <w:rPr>
                <w:rFonts w:ascii="Arial" w:eastAsia="Arial" w:hAnsi="Arial" w:cs="Arial"/>
                <w:color w:val="000000" w:themeColor="text1"/>
                <w:u w:val="single"/>
              </w:rPr>
            </w:pPr>
            <w:r w:rsidRPr="0097170D">
              <w:rPr>
                <w:rFonts w:ascii="Arial" w:eastAsia="Arial" w:hAnsi="Arial" w:cs="Arial"/>
                <w:color w:val="000000" w:themeColor="text1"/>
                <w:u w:val="single"/>
              </w:rPr>
              <w:t>Frenchay</w:t>
            </w:r>
          </w:p>
          <w:p w14:paraId="2709C923" w14:textId="423722A8" w:rsidR="00501F63" w:rsidRPr="0063415C" w:rsidRDefault="241B1E10" w:rsidP="241B1E10">
            <w:pPr>
              <w:pStyle w:val="ListParagraph"/>
              <w:numPr>
                <w:ilvl w:val="0"/>
                <w:numId w:val="7"/>
              </w:numPr>
              <w:tabs>
                <w:tab w:val="left" w:pos="3660"/>
                <w:tab w:val="left" w:pos="5904"/>
              </w:tabs>
              <w:ind w:right="342"/>
              <w:rPr>
                <w:rFonts w:asciiTheme="minorHAnsi" w:eastAsiaTheme="minorEastAsia" w:hAnsiTheme="minorHAnsi" w:cstheme="minorBidi"/>
                <w:b/>
                <w:bCs/>
                <w:color w:val="000000" w:themeColor="text1"/>
                <w:szCs w:val="24"/>
              </w:rPr>
            </w:pPr>
            <w:r w:rsidRPr="241B1E10">
              <w:rPr>
                <w:rFonts w:ascii="Arial" w:eastAsia="Arial" w:hAnsi="Arial" w:cs="Arial"/>
                <w:color w:val="000000" w:themeColor="text1"/>
                <w:sz w:val="22"/>
                <w:szCs w:val="22"/>
              </w:rPr>
              <w:t xml:space="preserve">P22/00351/TCA – 2 Riverwood Road (Works to fell 1 no. Taxus beccat and works to 1 no. Prunus avium crown reduce by 1.5m to leave height of 6m and radial spread of 3m situated in the Frenchay Conservation area) </w:t>
            </w:r>
            <w:r w:rsidRPr="241B1E10">
              <w:rPr>
                <w:rFonts w:ascii="Arial" w:eastAsia="Arial" w:hAnsi="Arial" w:cs="Arial"/>
                <w:color w:val="000000" w:themeColor="text1"/>
                <w:sz w:val="22"/>
                <w:szCs w:val="22"/>
              </w:rPr>
              <w:lastRenderedPageBreak/>
              <w:t>RESOLVED, split decision. Objection to felling the tree as this could be subject to progressive pruning instead. No Objection to the pruning of the Prunus Avium.</w:t>
            </w:r>
          </w:p>
          <w:p w14:paraId="3D75FA43" w14:textId="271ECEBC" w:rsidR="00501F63" w:rsidRPr="0062702F" w:rsidRDefault="00501F63" w:rsidP="00501F63">
            <w:pPr>
              <w:pStyle w:val="ListParagraph"/>
              <w:numPr>
                <w:ilvl w:val="0"/>
                <w:numId w:val="7"/>
              </w:numPr>
              <w:tabs>
                <w:tab w:val="left" w:pos="3660"/>
                <w:tab w:val="left" w:pos="5904"/>
              </w:tabs>
              <w:ind w:right="342"/>
              <w:rPr>
                <w:rFonts w:ascii="Arial" w:eastAsia="Arial" w:hAnsi="Arial" w:cs="Arial"/>
                <w:b/>
                <w:bCs/>
                <w:color w:val="000000" w:themeColor="text1"/>
                <w:sz w:val="22"/>
                <w:szCs w:val="22"/>
                <w:u w:val="single"/>
              </w:rPr>
            </w:pPr>
            <w:r w:rsidRPr="3D72B5A0">
              <w:rPr>
                <w:rFonts w:ascii="Arial" w:eastAsia="Arial" w:hAnsi="Arial" w:cs="Arial"/>
                <w:color w:val="000000" w:themeColor="text1"/>
                <w:sz w:val="22"/>
                <w:szCs w:val="22"/>
              </w:rPr>
              <w:t>P22/00454/F – 253 Frenchay Park Road (Erection of single storey rear extension to form additional living accommodation (amendment to previously approved scheme P21/04813/F)</w:t>
            </w:r>
            <w:r w:rsidR="5A1D52E4" w:rsidRPr="3D72B5A0">
              <w:rPr>
                <w:rFonts w:ascii="Arial" w:eastAsia="Arial" w:hAnsi="Arial" w:cs="Arial"/>
                <w:color w:val="000000" w:themeColor="text1"/>
                <w:sz w:val="22"/>
                <w:szCs w:val="22"/>
              </w:rPr>
              <w:t xml:space="preserve"> RESOLVED, that No Objection be raised.</w:t>
            </w:r>
          </w:p>
          <w:p w14:paraId="720EBF2B" w14:textId="4F23FA9E" w:rsidR="00501F63" w:rsidRPr="003575BB" w:rsidRDefault="00501F63" w:rsidP="00501F63">
            <w:pPr>
              <w:pStyle w:val="ListParagraph"/>
              <w:numPr>
                <w:ilvl w:val="0"/>
                <w:numId w:val="7"/>
              </w:numPr>
              <w:tabs>
                <w:tab w:val="left" w:pos="3660"/>
                <w:tab w:val="left" w:pos="5904"/>
              </w:tabs>
              <w:ind w:right="342"/>
              <w:rPr>
                <w:rFonts w:ascii="Arial" w:eastAsia="Arial" w:hAnsi="Arial" w:cs="Arial"/>
                <w:b/>
                <w:bCs/>
                <w:color w:val="000000" w:themeColor="text1"/>
                <w:sz w:val="22"/>
                <w:szCs w:val="22"/>
                <w:u w:val="single"/>
              </w:rPr>
            </w:pPr>
            <w:r w:rsidRPr="3D72B5A0">
              <w:rPr>
                <w:rFonts w:ascii="Arial" w:eastAsia="Arial" w:hAnsi="Arial" w:cs="Arial"/>
                <w:color w:val="000000" w:themeColor="text1"/>
                <w:sz w:val="22"/>
                <w:szCs w:val="22"/>
              </w:rPr>
              <w:t>P22/00473/TCA – Wood View, Frenchay Hill (Works to crown reduce 1 no. Lombardy Poplar Tree by 3m, situated in the Frenchay Conservation Area)</w:t>
            </w:r>
            <w:r w:rsidR="574187D3" w:rsidRPr="3D72B5A0">
              <w:rPr>
                <w:rFonts w:ascii="Arial" w:eastAsia="Arial" w:hAnsi="Arial" w:cs="Arial"/>
                <w:color w:val="000000" w:themeColor="text1"/>
                <w:sz w:val="22"/>
                <w:szCs w:val="22"/>
              </w:rPr>
              <w:t xml:space="preserve"> RESOLVED, that No Objection be raised.</w:t>
            </w:r>
          </w:p>
          <w:p w14:paraId="3AC8C4DD" w14:textId="77777777" w:rsidR="00501F63" w:rsidRPr="003575BB" w:rsidRDefault="00501F63" w:rsidP="00501F63">
            <w:pPr>
              <w:tabs>
                <w:tab w:val="left" w:pos="3660"/>
                <w:tab w:val="left" w:pos="5904"/>
              </w:tabs>
              <w:ind w:right="342"/>
              <w:rPr>
                <w:rFonts w:ascii="Arial" w:eastAsia="Arial" w:hAnsi="Arial" w:cs="Arial"/>
                <w:color w:val="000000" w:themeColor="text1"/>
                <w:u w:val="single"/>
              </w:rPr>
            </w:pPr>
            <w:r w:rsidRPr="003575BB">
              <w:rPr>
                <w:rFonts w:ascii="Arial" w:eastAsia="Arial" w:hAnsi="Arial" w:cs="Arial"/>
                <w:color w:val="000000" w:themeColor="text1"/>
                <w:u w:val="single"/>
              </w:rPr>
              <w:t>Downend</w:t>
            </w:r>
          </w:p>
          <w:p w14:paraId="43353005" w14:textId="1BB8D259" w:rsidR="00501F63" w:rsidRPr="00B62CE7" w:rsidRDefault="00501F63" w:rsidP="00501F63">
            <w:pPr>
              <w:pStyle w:val="ListParagraph"/>
              <w:numPr>
                <w:ilvl w:val="0"/>
                <w:numId w:val="7"/>
              </w:numPr>
              <w:tabs>
                <w:tab w:val="left" w:pos="3660"/>
                <w:tab w:val="left" w:pos="5904"/>
              </w:tabs>
              <w:ind w:right="342"/>
              <w:rPr>
                <w:rFonts w:ascii="Arial" w:eastAsia="Arial" w:hAnsi="Arial" w:cs="Arial"/>
                <w:b/>
                <w:bCs/>
                <w:color w:val="000000" w:themeColor="text1"/>
                <w:sz w:val="22"/>
                <w:szCs w:val="22"/>
                <w:u w:val="single"/>
              </w:rPr>
            </w:pPr>
            <w:r w:rsidRPr="3D72B5A0">
              <w:rPr>
                <w:rFonts w:ascii="Arial" w:eastAsia="Arial" w:hAnsi="Arial" w:cs="Arial"/>
                <w:color w:val="000000" w:themeColor="text1"/>
                <w:sz w:val="22"/>
                <w:szCs w:val="22"/>
              </w:rPr>
              <w:t>P22/00157/F – Cleve Archery, Bromley Heath Road (Erection of 1 no. building to form archery shooting shelter)</w:t>
            </w:r>
            <w:r w:rsidR="590756D4" w:rsidRPr="3D72B5A0">
              <w:rPr>
                <w:rFonts w:ascii="Arial" w:eastAsia="Arial" w:hAnsi="Arial" w:cs="Arial"/>
                <w:color w:val="000000" w:themeColor="text1"/>
                <w:sz w:val="22"/>
                <w:szCs w:val="22"/>
              </w:rPr>
              <w:t xml:space="preserve"> RESOLVED, that No Objection be raised.</w:t>
            </w:r>
          </w:p>
          <w:p w14:paraId="1EC0A280" w14:textId="4028BA64" w:rsidR="00D37BCA" w:rsidRPr="00D37BCA" w:rsidRDefault="00D37BCA" w:rsidP="00D37BCA">
            <w:pPr>
              <w:tabs>
                <w:tab w:val="left" w:pos="3660"/>
                <w:tab w:val="left" w:pos="5904"/>
              </w:tabs>
              <w:ind w:right="342"/>
              <w:rPr>
                <w:rFonts w:ascii="Arial" w:eastAsia="Arial" w:hAnsi="Arial" w:cs="Arial"/>
                <w:color w:val="000000" w:themeColor="text1"/>
              </w:rPr>
            </w:pPr>
          </w:p>
        </w:tc>
        <w:tc>
          <w:tcPr>
            <w:tcW w:w="1271" w:type="dxa"/>
            <w:tcBorders>
              <w:left w:val="single" w:sz="4" w:space="0" w:color="auto"/>
            </w:tcBorders>
          </w:tcPr>
          <w:p w14:paraId="5F26C318" w14:textId="77777777" w:rsidR="00BD7C21" w:rsidRPr="009F5382" w:rsidRDefault="00BD7C21" w:rsidP="004C1715">
            <w:pPr>
              <w:pStyle w:val="NoSpacing"/>
              <w:rPr>
                <w:rFonts w:ascii="Arial" w:hAnsi="Arial" w:cs="Arial"/>
              </w:rPr>
            </w:pPr>
          </w:p>
        </w:tc>
      </w:tr>
    </w:tbl>
    <w:p w14:paraId="3DEB59E6" w14:textId="0EA26B7E" w:rsidR="003F25B4" w:rsidRPr="00AA399B" w:rsidRDefault="009F5382" w:rsidP="00D443A5">
      <w:pPr>
        <w:pStyle w:val="NoSpacing"/>
        <w:rPr>
          <w:rFonts w:ascii="Arial" w:hAnsi="Arial" w:cs="Arial"/>
          <w:b/>
          <w:bCs/>
          <w:u w:val="single"/>
        </w:rPr>
      </w:pPr>
      <w:r w:rsidRPr="00AA399B">
        <w:rPr>
          <w:rFonts w:ascii="Arial" w:hAnsi="Arial" w:cs="Arial"/>
          <w:b/>
          <w:bCs/>
          <w:u w:val="single"/>
        </w:rPr>
        <w:t>1</w:t>
      </w:r>
      <w:r w:rsidR="006622AF">
        <w:rPr>
          <w:rFonts w:ascii="Arial" w:hAnsi="Arial" w:cs="Arial"/>
          <w:b/>
          <w:bCs/>
          <w:u w:val="single"/>
        </w:rPr>
        <w:t>10</w:t>
      </w:r>
      <w:r w:rsidR="00611B45" w:rsidRPr="00AA399B">
        <w:rPr>
          <w:rFonts w:ascii="Arial" w:hAnsi="Arial" w:cs="Arial"/>
          <w:b/>
          <w:bCs/>
          <w:u w:val="single"/>
        </w:rPr>
        <w:t>.</w:t>
      </w:r>
      <w:r w:rsidR="00624398" w:rsidRPr="00AA399B">
        <w:rPr>
          <w:rFonts w:ascii="Arial" w:hAnsi="Arial" w:cs="Arial"/>
          <w:b/>
          <w:bCs/>
          <w:u w:val="single"/>
        </w:rPr>
        <w:t>0</w:t>
      </w:r>
      <w:r w:rsidR="006622AF">
        <w:rPr>
          <w:rFonts w:ascii="Arial" w:hAnsi="Arial" w:cs="Arial"/>
          <w:b/>
          <w:bCs/>
          <w:u w:val="single"/>
        </w:rPr>
        <w:t>2</w:t>
      </w:r>
      <w:r w:rsidR="004361BE" w:rsidRPr="00AA399B">
        <w:rPr>
          <w:rFonts w:ascii="Arial" w:hAnsi="Arial" w:cs="Arial"/>
          <w:b/>
          <w:bCs/>
          <w:u w:val="single"/>
        </w:rPr>
        <w:t>/</w:t>
      </w:r>
      <w:r w:rsidR="00611B45" w:rsidRPr="00AA399B">
        <w:rPr>
          <w:rFonts w:ascii="Arial" w:hAnsi="Arial" w:cs="Arial"/>
          <w:b/>
          <w:bCs/>
          <w:u w:val="single"/>
        </w:rPr>
        <w:t>2</w:t>
      </w:r>
      <w:r w:rsidR="00624398" w:rsidRPr="00AA399B">
        <w:rPr>
          <w:rFonts w:ascii="Arial" w:hAnsi="Arial" w:cs="Arial"/>
          <w:b/>
          <w:bCs/>
          <w:u w:val="single"/>
        </w:rPr>
        <w:t>2</w:t>
      </w:r>
      <w:r w:rsidR="00611B45" w:rsidRPr="00AA399B">
        <w:rPr>
          <w:rFonts w:ascii="Arial" w:hAnsi="Arial" w:cs="Arial"/>
          <w:b/>
          <w:bCs/>
          <w:u w:val="single"/>
        </w:rPr>
        <w:t xml:space="preserve"> Planning Decisions </w:t>
      </w:r>
      <w:r w:rsidR="004361BE" w:rsidRPr="00AA399B">
        <w:rPr>
          <w:rFonts w:ascii="Arial" w:hAnsi="Arial" w:cs="Arial"/>
          <w:b/>
          <w:bCs/>
          <w:u w:val="single"/>
        </w:rPr>
        <w:t>–</w:t>
      </w:r>
      <w:r w:rsidR="001930C8" w:rsidRPr="00AA399B">
        <w:rPr>
          <w:rFonts w:ascii="Arial" w:hAnsi="Arial" w:cs="Arial"/>
          <w:b/>
          <w:bCs/>
          <w:u w:val="single"/>
        </w:rPr>
        <w:t xml:space="preserve"> Noted</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271"/>
      </w:tblGrid>
      <w:tr w:rsidR="00B227DF" w:rsidRPr="00AA399B" w14:paraId="45D32C1B" w14:textId="77777777" w:rsidTr="241B1E10">
        <w:tc>
          <w:tcPr>
            <w:tcW w:w="8505" w:type="dxa"/>
            <w:tcBorders>
              <w:right w:val="single" w:sz="4" w:space="0" w:color="auto"/>
            </w:tcBorders>
          </w:tcPr>
          <w:p w14:paraId="4C9F99DA" w14:textId="77777777" w:rsidR="002D6F33" w:rsidRDefault="002D6F33" w:rsidP="002D6F33">
            <w:pPr>
              <w:tabs>
                <w:tab w:val="left" w:pos="3660"/>
                <w:tab w:val="left" w:pos="5904"/>
              </w:tabs>
              <w:ind w:right="342"/>
              <w:rPr>
                <w:rFonts w:ascii="Arial" w:eastAsia="Arial" w:hAnsi="Arial" w:cs="Arial"/>
                <w:color w:val="000000" w:themeColor="text1"/>
                <w:u w:val="single"/>
              </w:rPr>
            </w:pPr>
            <w:r w:rsidRPr="009324B8">
              <w:rPr>
                <w:rFonts w:ascii="Arial" w:eastAsia="Arial" w:hAnsi="Arial" w:cs="Arial"/>
                <w:color w:val="000000" w:themeColor="text1"/>
                <w:u w:val="single"/>
              </w:rPr>
              <w:t>Winterbourne</w:t>
            </w:r>
          </w:p>
          <w:p w14:paraId="21DE135E" w14:textId="77777777" w:rsidR="002D6F33" w:rsidRDefault="002D6F33" w:rsidP="002D6F33">
            <w:pPr>
              <w:tabs>
                <w:tab w:val="left" w:pos="3660"/>
                <w:tab w:val="left" w:pos="5904"/>
              </w:tabs>
              <w:ind w:right="342"/>
              <w:rPr>
                <w:rFonts w:ascii="Arial" w:eastAsia="Arial" w:hAnsi="Arial" w:cs="Arial"/>
                <w:color w:val="000000" w:themeColor="text1"/>
              </w:rPr>
            </w:pPr>
            <w:r>
              <w:rPr>
                <w:rFonts w:ascii="Arial" w:eastAsia="Arial" w:hAnsi="Arial" w:cs="Arial"/>
                <w:color w:val="000000" w:themeColor="text1"/>
              </w:rPr>
              <w:t>P21/07556/F – Elm Court, 106A High Street (</w:t>
            </w:r>
            <w:r w:rsidRPr="00170C1F">
              <w:rPr>
                <w:rFonts w:ascii="Arial" w:eastAsia="Arial" w:hAnsi="Arial" w:cs="Arial"/>
                <w:color w:val="000000" w:themeColor="text1"/>
              </w:rPr>
              <w:t>Installation of balcony with associated works</w:t>
            </w:r>
            <w:r>
              <w:rPr>
                <w:rFonts w:ascii="Arial" w:eastAsia="Arial" w:hAnsi="Arial" w:cs="Arial"/>
                <w:color w:val="000000" w:themeColor="text1"/>
              </w:rPr>
              <w:t>) APPROVE WITH CONDITIONS. The Parish Council did not raise an Objection.</w:t>
            </w:r>
          </w:p>
          <w:p w14:paraId="22A968AA" w14:textId="6EE9B9DD" w:rsidR="002D6F33" w:rsidRDefault="002D6F33" w:rsidP="002D6F33">
            <w:pPr>
              <w:tabs>
                <w:tab w:val="left" w:pos="3660"/>
                <w:tab w:val="left" w:pos="5904"/>
              </w:tabs>
              <w:ind w:right="342"/>
              <w:rPr>
                <w:rFonts w:ascii="Arial" w:eastAsia="Arial" w:hAnsi="Arial" w:cs="Arial"/>
                <w:color w:val="000000" w:themeColor="text1"/>
              </w:rPr>
            </w:pPr>
            <w:r>
              <w:rPr>
                <w:rFonts w:ascii="Arial" w:eastAsia="Arial" w:hAnsi="Arial" w:cs="Arial"/>
                <w:color w:val="000000" w:themeColor="text1"/>
              </w:rPr>
              <w:t>P21/07643/PND – Buildings at Crossley Farm, Swan Lane (</w:t>
            </w:r>
            <w:r w:rsidRPr="00AC37E5">
              <w:rPr>
                <w:rFonts w:ascii="Arial" w:eastAsia="Arial" w:hAnsi="Arial" w:cs="Arial"/>
                <w:color w:val="000000" w:themeColor="text1"/>
              </w:rPr>
              <w:t>Prior notification of the intention to demolish agricultural buildings</w:t>
            </w:r>
            <w:r>
              <w:rPr>
                <w:rFonts w:ascii="Arial" w:eastAsia="Arial" w:hAnsi="Arial" w:cs="Arial"/>
                <w:color w:val="000000" w:themeColor="text1"/>
              </w:rPr>
              <w:t>) PRIOR APPROVAL GRANTED WITH CONDITIONS. The Parish Council did not raise an Objection.</w:t>
            </w:r>
          </w:p>
          <w:p w14:paraId="58211574" w14:textId="77777777" w:rsidR="002D6F33" w:rsidRPr="00E10471" w:rsidRDefault="002D6F33" w:rsidP="002D6F33">
            <w:pPr>
              <w:tabs>
                <w:tab w:val="left" w:pos="3660"/>
                <w:tab w:val="left" w:pos="5904"/>
              </w:tabs>
              <w:ind w:right="342"/>
              <w:rPr>
                <w:rFonts w:ascii="Arial" w:eastAsia="Arial" w:hAnsi="Arial" w:cs="Arial"/>
                <w:color w:val="000000" w:themeColor="text1"/>
                <w:u w:val="single"/>
              </w:rPr>
            </w:pPr>
            <w:r w:rsidRPr="00E10471">
              <w:rPr>
                <w:rFonts w:ascii="Arial" w:eastAsia="Arial" w:hAnsi="Arial" w:cs="Arial"/>
                <w:color w:val="000000" w:themeColor="text1"/>
              </w:rPr>
              <w:t>P21/07810/F – 13 Beacon Lane (Creation of</w:t>
            </w:r>
            <w:r>
              <w:rPr>
                <w:rFonts w:ascii="Arial" w:eastAsia="Arial" w:hAnsi="Arial" w:cs="Arial"/>
                <w:color w:val="000000" w:themeColor="text1"/>
              </w:rPr>
              <w:t xml:space="preserve"> a vehicular access) WITHDRAWN</w:t>
            </w:r>
          </w:p>
          <w:p w14:paraId="0840D8DD" w14:textId="77777777" w:rsidR="002D6F33" w:rsidRDefault="002D6F33" w:rsidP="002D6F33">
            <w:pPr>
              <w:tabs>
                <w:tab w:val="left" w:pos="3660"/>
                <w:tab w:val="left" w:pos="5904"/>
              </w:tabs>
              <w:ind w:right="342"/>
              <w:rPr>
                <w:rFonts w:ascii="Arial" w:eastAsia="Arial" w:hAnsi="Arial" w:cs="Arial"/>
                <w:color w:val="000000" w:themeColor="text1"/>
                <w:u w:val="single"/>
              </w:rPr>
            </w:pPr>
            <w:r>
              <w:rPr>
                <w:rFonts w:ascii="Arial" w:eastAsia="Arial" w:hAnsi="Arial" w:cs="Arial"/>
                <w:color w:val="000000" w:themeColor="text1"/>
                <w:u w:val="single"/>
              </w:rPr>
              <w:t>Winterbourne Down &amp; Hambrook</w:t>
            </w:r>
          </w:p>
          <w:p w14:paraId="3ACC41F8" w14:textId="46329494" w:rsidR="002D6F33" w:rsidRDefault="002D6F33" w:rsidP="002D6F33">
            <w:pPr>
              <w:tabs>
                <w:tab w:val="left" w:pos="3660"/>
                <w:tab w:val="left" w:pos="5904"/>
              </w:tabs>
              <w:ind w:right="342"/>
              <w:rPr>
                <w:rFonts w:ascii="Arial" w:eastAsia="Arial" w:hAnsi="Arial" w:cs="Arial"/>
                <w:color w:val="000000" w:themeColor="text1"/>
              </w:rPr>
            </w:pPr>
            <w:r>
              <w:rPr>
                <w:rFonts w:ascii="Arial" w:eastAsia="Arial" w:hAnsi="Arial" w:cs="Arial"/>
                <w:color w:val="000000" w:themeColor="text1"/>
              </w:rPr>
              <w:t>P20/23557/F – Land Adjoining Bolbrek, Filton Road (</w:t>
            </w:r>
            <w:r w:rsidRPr="004162B9">
              <w:rPr>
                <w:rFonts w:ascii="Arial" w:eastAsia="Arial" w:hAnsi="Arial" w:cs="Arial"/>
                <w:color w:val="000000" w:themeColor="text1"/>
              </w:rPr>
              <w:t>Demolition of existing sheds and erection of 5no. detached dwellings with parking and associated works</w:t>
            </w:r>
            <w:r>
              <w:rPr>
                <w:rFonts w:ascii="Arial" w:eastAsia="Arial" w:hAnsi="Arial" w:cs="Arial"/>
                <w:color w:val="000000" w:themeColor="text1"/>
              </w:rPr>
              <w:t xml:space="preserve">) APPROVE WITH CONDITIONS. The Parish Council did </w:t>
            </w:r>
            <w:r w:rsidR="00BD42E6">
              <w:rPr>
                <w:rFonts w:ascii="Arial" w:eastAsia="Arial" w:hAnsi="Arial" w:cs="Arial"/>
                <w:color w:val="000000" w:themeColor="text1"/>
              </w:rPr>
              <w:t xml:space="preserve">not raise </w:t>
            </w:r>
            <w:r>
              <w:rPr>
                <w:rFonts w:ascii="Arial" w:eastAsia="Arial" w:hAnsi="Arial" w:cs="Arial"/>
                <w:color w:val="000000" w:themeColor="text1"/>
              </w:rPr>
              <w:t>an Objection.</w:t>
            </w:r>
          </w:p>
          <w:p w14:paraId="490B9CF6" w14:textId="77777777" w:rsidR="002D6F33" w:rsidRDefault="002D6F33" w:rsidP="002D6F33">
            <w:pPr>
              <w:tabs>
                <w:tab w:val="left" w:pos="3660"/>
                <w:tab w:val="left" w:pos="5904"/>
              </w:tabs>
              <w:ind w:right="342"/>
              <w:rPr>
                <w:rFonts w:ascii="Arial" w:eastAsia="Arial" w:hAnsi="Arial" w:cs="Arial"/>
                <w:color w:val="000000" w:themeColor="text1"/>
              </w:rPr>
            </w:pPr>
            <w:r>
              <w:rPr>
                <w:rFonts w:ascii="Arial" w:eastAsia="Arial" w:hAnsi="Arial" w:cs="Arial"/>
                <w:color w:val="000000" w:themeColor="text1"/>
              </w:rPr>
              <w:t>P21/07807/O – The Brow, 46 Down Road (</w:t>
            </w:r>
            <w:r w:rsidRPr="00BF6466">
              <w:rPr>
                <w:rFonts w:ascii="Arial" w:eastAsia="Arial" w:hAnsi="Arial" w:cs="Arial"/>
                <w:color w:val="000000" w:themeColor="text1"/>
              </w:rPr>
              <w:t>Erection of 1no. dwelling (Outline) with all matters reserved</w:t>
            </w:r>
            <w:r>
              <w:rPr>
                <w:rFonts w:ascii="Arial" w:eastAsia="Arial" w:hAnsi="Arial" w:cs="Arial"/>
                <w:color w:val="000000" w:themeColor="text1"/>
              </w:rPr>
              <w:t>) APPROVE WITH CONDITIONS. The Parish Council did not raise an Objection.</w:t>
            </w:r>
          </w:p>
          <w:p w14:paraId="5D916959" w14:textId="77777777" w:rsidR="002D6F33" w:rsidRDefault="002D6F33" w:rsidP="002D6F33">
            <w:pPr>
              <w:tabs>
                <w:tab w:val="left" w:pos="3660"/>
                <w:tab w:val="left" w:pos="5904"/>
              </w:tabs>
              <w:ind w:right="342"/>
              <w:rPr>
                <w:rFonts w:ascii="Arial" w:eastAsia="Arial" w:hAnsi="Arial" w:cs="Arial"/>
                <w:color w:val="000000" w:themeColor="text1"/>
                <w:u w:val="single"/>
              </w:rPr>
            </w:pPr>
            <w:r>
              <w:rPr>
                <w:rFonts w:ascii="Arial" w:eastAsia="Arial" w:hAnsi="Arial" w:cs="Arial"/>
                <w:color w:val="000000" w:themeColor="text1"/>
                <w:u w:val="single"/>
              </w:rPr>
              <w:t>Frenchay</w:t>
            </w:r>
          </w:p>
          <w:p w14:paraId="2E836F53" w14:textId="3F796D50" w:rsidR="002D6F33" w:rsidRDefault="241B1E10" w:rsidP="002D6F33">
            <w:pPr>
              <w:tabs>
                <w:tab w:val="left" w:pos="3660"/>
                <w:tab w:val="left" w:pos="5904"/>
              </w:tabs>
              <w:ind w:right="342"/>
              <w:rPr>
                <w:rFonts w:ascii="Arial" w:eastAsia="Arial" w:hAnsi="Arial" w:cs="Arial"/>
                <w:color w:val="000000" w:themeColor="text1"/>
              </w:rPr>
            </w:pPr>
            <w:r w:rsidRPr="241B1E10">
              <w:rPr>
                <w:rFonts w:ascii="Arial" w:eastAsia="Arial" w:hAnsi="Arial" w:cs="Arial"/>
                <w:color w:val="000000" w:themeColor="text1"/>
              </w:rPr>
              <w:t>P21/06940/F – Fromewood, Frenchay Hill (Erection of front porch. Erection of single storey side and rear and first floor rear extensions to form additional living accommodation. Installation of 1no. front and 1no. rear dormer, alterations and increase of roof line to facilitate loft conversion. Erection of 1.8m boundary stone wall (amendment to previously approved scheme P20/18696/F) APPROVE WITH CONDITIONS. The Parish Council did raise a Strong Objection.</w:t>
            </w:r>
          </w:p>
          <w:p w14:paraId="640AE76C" w14:textId="03527D87" w:rsidR="001F09E8" w:rsidRDefault="002D6F33" w:rsidP="002D6F33">
            <w:pPr>
              <w:rPr>
                <w:rFonts w:ascii="Arial" w:hAnsi="Arial" w:cs="Arial"/>
                <w:b/>
                <w:bCs/>
                <w:u w:val="single"/>
              </w:rPr>
            </w:pPr>
            <w:r>
              <w:rPr>
                <w:rFonts w:ascii="Arial" w:eastAsia="Arial" w:hAnsi="Arial" w:cs="Arial"/>
                <w:color w:val="000000" w:themeColor="text1"/>
              </w:rPr>
              <w:t>P21/07036/F – 6 Deane Close (</w:t>
            </w:r>
            <w:r w:rsidRPr="00B85971">
              <w:rPr>
                <w:rFonts w:ascii="Arial" w:eastAsia="Arial" w:hAnsi="Arial" w:cs="Arial"/>
                <w:color w:val="000000" w:themeColor="text1"/>
              </w:rPr>
              <w:t>Erection of rear orangery</w:t>
            </w:r>
            <w:r>
              <w:rPr>
                <w:rFonts w:ascii="Arial" w:eastAsia="Arial" w:hAnsi="Arial" w:cs="Arial"/>
                <w:color w:val="000000" w:themeColor="text1"/>
              </w:rPr>
              <w:t>) WITHDRAWN</w:t>
            </w:r>
          </w:p>
          <w:p w14:paraId="5392B16D" w14:textId="454E3318" w:rsidR="00D37BCA" w:rsidRPr="00AA399B" w:rsidRDefault="00D37BCA" w:rsidP="00D37BCA">
            <w:pPr>
              <w:rPr>
                <w:rFonts w:ascii="Arial" w:hAnsi="Arial" w:cs="Arial"/>
                <w:b/>
                <w:bCs/>
                <w:u w:val="single"/>
              </w:rPr>
            </w:pPr>
          </w:p>
        </w:tc>
        <w:tc>
          <w:tcPr>
            <w:tcW w:w="1271" w:type="dxa"/>
            <w:tcBorders>
              <w:left w:val="single" w:sz="4" w:space="0" w:color="auto"/>
            </w:tcBorders>
          </w:tcPr>
          <w:p w14:paraId="3DAD8BA6" w14:textId="77777777" w:rsidR="00B227DF" w:rsidRPr="00AA399B" w:rsidRDefault="00B227DF" w:rsidP="00D443A5">
            <w:pPr>
              <w:pStyle w:val="NoSpacing"/>
              <w:rPr>
                <w:rFonts w:ascii="Arial" w:hAnsi="Arial" w:cs="Arial"/>
                <w:b/>
                <w:bCs/>
                <w:u w:val="single"/>
              </w:rPr>
            </w:pPr>
          </w:p>
        </w:tc>
      </w:tr>
    </w:tbl>
    <w:p w14:paraId="13E2B95B" w14:textId="1B350AA4" w:rsidR="002A7C31" w:rsidRPr="006622AF" w:rsidRDefault="008F3A38" w:rsidP="006622AF">
      <w:pPr>
        <w:tabs>
          <w:tab w:val="left" w:pos="3660"/>
          <w:tab w:val="left" w:pos="5904"/>
        </w:tabs>
        <w:ind w:right="342"/>
        <w:rPr>
          <w:rFonts w:ascii="Arial" w:eastAsia="Arial" w:hAnsi="Arial" w:cs="Arial"/>
          <w:b/>
          <w:bCs/>
          <w:color w:val="000000" w:themeColor="text1"/>
          <w:u w:val="single"/>
        </w:rPr>
      </w:pPr>
      <w:r w:rsidRPr="3D72B5A0">
        <w:rPr>
          <w:rFonts w:ascii="Arial" w:hAnsi="Arial" w:cs="Arial"/>
          <w:b/>
          <w:bCs/>
          <w:u w:val="single"/>
        </w:rPr>
        <w:t>1</w:t>
      </w:r>
      <w:r w:rsidR="006622AF" w:rsidRPr="3D72B5A0">
        <w:rPr>
          <w:rFonts w:ascii="Arial" w:hAnsi="Arial" w:cs="Arial"/>
          <w:b/>
          <w:bCs/>
          <w:u w:val="single"/>
        </w:rPr>
        <w:t>11</w:t>
      </w:r>
      <w:r w:rsidR="004361BE" w:rsidRPr="3D72B5A0">
        <w:rPr>
          <w:rFonts w:ascii="Arial" w:hAnsi="Arial" w:cs="Arial"/>
          <w:b/>
          <w:bCs/>
          <w:u w:val="single"/>
        </w:rPr>
        <w:t>.</w:t>
      </w:r>
      <w:r w:rsidR="00624398" w:rsidRPr="3D72B5A0">
        <w:rPr>
          <w:rFonts w:ascii="Arial" w:hAnsi="Arial" w:cs="Arial"/>
          <w:b/>
          <w:bCs/>
          <w:u w:val="single"/>
        </w:rPr>
        <w:t>0</w:t>
      </w:r>
      <w:r w:rsidR="006622AF" w:rsidRPr="3D72B5A0">
        <w:rPr>
          <w:rFonts w:ascii="Arial" w:hAnsi="Arial" w:cs="Arial"/>
          <w:b/>
          <w:bCs/>
          <w:u w:val="single"/>
        </w:rPr>
        <w:t>2</w:t>
      </w:r>
      <w:r w:rsidR="004361BE" w:rsidRPr="3D72B5A0">
        <w:rPr>
          <w:rFonts w:ascii="Arial" w:hAnsi="Arial" w:cs="Arial"/>
          <w:b/>
          <w:bCs/>
          <w:u w:val="single"/>
        </w:rPr>
        <w:t>/2</w:t>
      </w:r>
      <w:r w:rsidR="00624398" w:rsidRPr="3D72B5A0">
        <w:rPr>
          <w:rFonts w:ascii="Arial" w:hAnsi="Arial" w:cs="Arial"/>
          <w:b/>
          <w:bCs/>
          <w:u w:val="single"/>
        </w:rPr>
        <w:t>2</w:t>
      </w:r>
      <w:r w:rsidR="004361BE" w:rsidRPr="3D72B5A0">
        <w:rPr>
          <w:rFonts w:ascii="Arial" w:hAnsi="Arial" w:cs="Arial"/>
          <w:b/>
          <w:bCs/>
          <w:u w:val="single"/>
        </w:rPr>
        <w:t xml:space="preserve"> </w:t>
      </w:r>
      <w:r w:rsidR="009C29B5" w:rsidRPr="3D72B5A0">
        <w:rPr>
          <w:rFonts w:ascii="Arial" w:hAnsi="Arial" w:cs="Arial"/>
          <w:b/>
          <w:bCs/>
          <w:u w:val="single"/>
        </w:rPr>
        <w:t>South Glo</w:t>
      </w:r>
      <w:r w:rsidR="001334CC" w:rsidRPr="3D72B5A0">
        <w:rPr>
          <w:rFonts w:ascii="Arial" w:hAnsi="Arial" w:cs="Arial"/>
          <w:b/>
          <w:bCs/>
          <w:u w:val="single"/>
        </w:rPr>
        <w:t>ucestershire Council</w:t>
      </w:r>
      <w:r w:rsidR="4FBAC51E" w:rsidRPr="3D72B5A0">
        <w:rPr>
          <w:rFonts w:ascii="Arial" w:hAnsi="Arial" w:cs="Arial"/>
          <w:b/>
          <w:bCs/>
          <w:u w:val="single"/>
        </w:rPr>
        <w:t xml:space="preserve"> - Noted</w:t>
      </w:r>
    </w:p>
    <w:p w14:paraId="1F3A5B7D" w14:textId="77777777" w:rsidR="001A5798" w:rsidRPr="00EA6376" w:rsidRDefault="001A5798" w:rsidP="001A5798">
      <w:pPr>
        <w:pStyle w:val="ListParagraph"/>
        <w:numPr>
          <w:ilvl w:val="0"/>
          <w:numId w:val="2"/>
        </w:numPr>
        <w:tabs>
          <w:tab w:val="left" w:pos="3660"/>
          <w:tab w:val="left" w:pos="5904"/>
        </w:tabs>
        <w:ind w:right="342"/>
        <w:rPr>
          <w:rFonts w:ascii="Arial" w:eastAsia="Arial" w:hAnsi="Arial" w:cs="Arial"/>
          <w:b/>
          <w:bCs/>
          <w:color w:val="000000" w:themeColor="text1"/>
          <w:sz w:val="22"/>
          <w:szCs w:val="22"/>
          <w:u w:val="single"/>
        </w:rPr>
      </w:pPr>
      <w:r w:rsidRPr="000F774C">
        <w:rPr>
          <w:rFonts w:ascii="Arial" w:eastAsia="Arial" w:hAnsi="Arial" w:cs="Arial"/>
          <w:color w:val="000000" w:themeColor="text1"/>
          <w:sz w:val="22"/>
          <w:szCs w:val="22"/>
        </w:rPr>
        <w:t>Notice has been given by South Gloucestershire Council of a</w:t>
      </w:r>
      <w:r>
        <w:rPr>
          <w:rFonts w:ascii="Arial" w:eastAsia="Arial" w:hAnsi="Arial" w:cs="Arial"/>
          <w:color w:val="000000" w:themeColor="text1"/>
          <w:sz w:val="22"/>
          <w:szCs w:val="22"/>
        </w:rPr>
        <w:t xml:space="preserve"> </w:t>
      </w:r>
      <w:r>
        <w:rPr>
          <w:rFonts w:ascii="Arial" w:eastAsia="Arial" w:hAnsi="Arial" w:cs="Arial"/>
          <w:b/>
          <w:bCs/>
          <w:color w:val="000000" w:themeColor="text1"/>
          <w:sz w:val="22"/>
          <w:szCs w:val="22"/>
        </w:rPr>
        <w:t xml:space="preserve">Planning Enforcement Investigation: </w:t>
      </w:r>
      <w:r>
        <w:rPr>
          <w:rFonts w:ascii="Arial" w:eastAsia="Arial" w:hAnsi="Arial" w:cs="Arial"/>
          <w:color w:val="000000" w:themeColor="text1"/>
          <w:sz w:val="22"/>
          <w:szCs w:val="22"/>
        </w:rPr>
        <w:t>Fromeshaw Lodge (The development is not being carried out in accordance with the plans approved under PT18/5025/F or P21/06536/F)</w:t>
      </w:r>
    </w:p>
    <w:p w14:paraId="1CD4830F" w14:textId="77777777" w:rsidR="001A5798" w:rsidRPr="00EA6376" w:rsidRDefault="001A5798" w:rsidP="001A5798">
      <w:pPr>
        <w:pStyle w:val="ListParagraph"/>
        <w:tabs>
          <w:tab w:val="left" w:pos="3660"/>
          <w:tab w:val="left" w:pos="5904"/>
        </w:tabs>
        <w:ind w:right="342"/>
        <w:rPr>
          <w:rFonts w:ascii="Arial" w:eastAsia="Arial" w:hAnsi="Arial" w:cs="Arial"/>
          <w:b/>
          <w:bCs/>
          <w:color w:val="000000" w:themeColor="text1"/>
          <w:sz w:val="22"/>
          <w:szCs w:val="22"/>
          <w:u w:val="single"/>
        </w:rPr>
      </w:pPr>
    </w:p>
    <w:p w14:paraId="1FB49637" w14:textId="0D39685A" w:rsidR="001A5798" w:rsidRPr="002268D6" w:rsidRDefault="001A5798" w:rsidP="001A5798">
      <w:pPr>
        <w:pStyle w:val="ListParagraph"/>
        <w:numPr>
          <w:ilvl w:val="0"/>
          <w:numId w:val="2"/>
        </w:numPr>
        <w:tabs>
          <w:tab w:val="left" w:pos="3660"/>
          <w:tab w:val="left" w:pos="5904"/>
        </w:tabs>
        <w:ind w:right="342"/>
        <w:rPr>
          <w:rFonts w:ascii="Arial" w:eastAsia="Arial" w:hAnsi="Arial" w:cs="Arial"/>
          <w:b/>
          <w:bCs/>
          <w:color w:val="000000" w:themeColor="text1"/>
          <w:sz w:val="22"/>
          <w:szCs w:val="22"/>
          <w:u w:val="single"/>
        </w:rPr>
      </w:pPr>
      <w:r w:rsidRPr="00775664">
        <w:rPr>
          <w:rFonts w:ascii="Arial" w:eastAsia="Arial" w:hAnsi="Arial" w:cs="Arial"/>
          <w:color w:val="000000" w:themeColor="text1"/>
          <w:sz w:val="22"/>
          <w:szCs w:val="22"/>
        </w:rPr>
        <w:t xml:space="preserve">Notice has been given by South Gloucestershire Council of </w:t>
      </w:r>
      <w:r w:rsidRPr="00775664">
        <w:rPr>
          <w:rFonts w:ascii="Arial" w:eastAsia="Arial" w:hAnsi="Arial" w:cs="Arial"/>
          <w:b/>
          <w:bCs/>
          <w:color w:val="000000" w:themeColor="text1"/>
          <w:sz w:val="22"/>
          <w:szCs w:val="22"/>
        </w:rPr>
        <w:t xml:space="preserve">Proposed Prohibition Of Waiting Order: </w:t>
      </w:r>
      <w:r w:rsidRPr="00775664">
        <w:rPr>
          <w:rFonts w:ascii="Arial" w:eastAsia="Arial" w:hAnsi="Arial" w:cs="Arial"/>
          <w:color w:val="000000" w:themeColor="text1"/>
          <w:sz w:val="22"/>
          <w:szCs w:val="22"/>
        </w:rPr>
        <w:t>lengths of B4058 Bristol Road, B4058 Whiteshill, Moorend Road, Quarry Barton and Worrells Lane. Comments to be sent in writing by 26</w:t>
      </w:r>
      <w:r w:rsidRPr="00775664">
        <w:rPr>
          <w:rFonts w:ascii="Arial" w:eastAsia="Arial" w:hAnsi="Arial" w:cs="Arial"/>
          <w:color w:val="000000" w:themeColor="text1"/>
          <w:sz w:val="22"/>
          <w:szCs w:val="22"/>
          <w:vertAlign w:val="superscript"/>
        </w:rPr>
        <w:t>th</w:t>
      </w:r>
      <w:r w:rsidRPr="00775664">
        <w:rPr>
          <w:rFonts w:ascii="Arial" w:eastAsia="Arial" w:hAnsi="Arial" w:cs="Arial"/>
          <w:color w:val="000000" w:themeColor="text1"/>
          <w:sz w:val="22"/>
          <w:szCs w:val="22"/>
        </w:rPr>
        <w:t xml:space="preserve"> February 2022 to Debbie Finch, Monitoring Officer and Head of Legal, Governance</w:t>
      </w:r>
      <w:r w:rsidRPr="00775664">
        <w:rPr>
          <w:rFonts w:ascii="Arial" w:eastAsia="Arial" w:hAnsi="Arial" w:cs="Arial"/>
          <w:b/>
          <w:bCs/>
          <w:color w:val="000000" w:themeColor="text1"/>
          <w:sz w:val="22"/>
          <w:szCs w:val="22"/>
        </w:rPr>
        <w:t xml:space="preserve"> </w:t>
      </w:r>
      <w:r w:rsidRPr="00775664">
        <w:rPr>
          <w:rFonts w:ascii="Arial" w:eastAsia="Arial" w:hAnsi="Arial" w:cs="Arial"/>
          <w:color w:val="000000" w:themeColor="text1"/>
          <w:sz w:val="22"/>
          <w:szCs w:val="22"/>
        </w:rPr>
        <w:t>Democratic Services, PO Box 1953, Bristol, BS7 0DB</w:t>
      </w:r>
      <w:r w:rsidR="002268D6">
        <w:rPr>
          <w:rFonts w:ascii="Arial" w:eastAsia="Arial" w:hAnsi="Arial" w:cs="Arial"/>
          <w:color w:val="000000" w:themeColor="text1"/>
          <w:sz w:val="22"/>
          <w:szCs w:val="22"/>
        </w:rPr>
        <w:t>.</w:t>
      </w:r>
    </w:p>
    <w:p w14:paraId="337D370D" w14:textId="088C3AFB" w:rsidR="002268D6" w:rsidRPr="0089169A" w:rsidRDefault="0089169A" w:rsidP="7C9061B1">
      <w:pPr>
        <w:pStyle w:val="ListParagraph"/>
        <w:rPr>
          <w:rFonts w:ascii="Arial" w:eastAsia="Arial" w:hAnsi="Arial" w:cs="Arial"/>
          <w:b/>
          <w:bCs/>
          <w:color w:val="000000" w:themeColor="text1"/>
          <w:sz w:val="22"/>
          <w:szCs w:val="22"/>
        </w:rPr>
      </w:pPr>
      <w:r w:rsidRPr="7C9061B1">
        <w:rPr>
          <w:rFonts w:ascii="Arial" w:eastAsia="Arial" w:hAnsi="Arial" w:cs="Arial"/>
          <w:b/>
          <w:bCs/>
          <w:color w:val="000000" w:themeColor="text1"/>
          <w:sz w:val="22"/>
          <w:szCs w:val="22"/>
        </w:rPr>
        <w:t>The Parish Council will respond to advise they welcome this being implemented</w:t>
      </w:r>
      <w:r w:rsidR="0042006B" w:rsidRPr="7C9061B1">
        <w:rPr>
          <w:rFonts w:ascii="Arial" w:eastAsia="Arial" w:hAnsi="Arial" w:cs="Arial"/>
          <w:b/>
          <w:bCs/>
          <w:color w:val="000000" w:themeColor="text1"/>
          <w:sz w:val="22"/>
          <w:szCs w:val="22"/>
        </w:rPr>
        <w:t xml:space="preserve"> following many years of concerns being raised by residents and school users.</w:t>
      </w:r>
    </w:p>
    <w:p w14:paraId="6E64FE50" w14:textId="77777777" w:rsidR="002268D6" w:rsidRPr="0089169A" w:rsidRDefault="002268D6" w:rsidP="0089169A">
      <w:pPr>
        <w:pStyle w:val="ListParagraph"/>
        <w:tabs>
          <w:tab w:val="left" w:pos="3660"/>
          <w:tab w:val="left" w:pos="5904"/>
        </w:tabs>
        <w:ind w:right="342"/>
        <w:rPr>
          <w:rFonts w:ascii="Arial" w:eastAsia="Arial" w:hAnsi="Arial" w:cs="Arial"/>
          <w:color w:val="000000" w:themeColor="text1"/>
          <w:sz w:val="22"/>
          <w:szCs w:val="22"/>
        </w:rPr>
      </w:pPr>
    </w:p>
    <w:p w14:paraId="1F1D079A" w14:textId="77777777" w:rsidR="002A7C31" w:rsidRPr="005E74E5" w:rsidRDefault="002A7C31" w:rsidP="002A7C31">
      <w:pPr>
        <w:pStyle w:val="ListParagraph"/>
        <w:rPr>
          <w:rFonts w:ascii="Arial" w:eastAsia="Arial" w:hAnsi="Arial" w:cs="Arial"/>
          <w:b/>
          <w:bCs/>
          <w:color w:val="000000" w:themeColor="text1"/>
          <w:sz w:val="22"/>
          <w:szCs w:val="22"/>
          <w:u w:val="single"/>
        </w:rPr>
      </w:pPr>
    </w:p>
    <w:p w14:paraId="5CC3DD96" w14:textId="36E3B321" w:rsidR="002A7C31" w:rsidRDefault="001C7126" w:rsidP="002A7C31">
      <w:pPr>
        <w:tabs>
          <w:tab w:val="left" w:pos="3660"/>
          <w:tab w:val="left" w:pos="5904"/>
        </w:tabs>
        <w:ind w:right="342"/>
        <w:rPr>
          <w:rFonts w:ascii="Arial" w:eastAsia="Arial" w:hAnsi="Arial" w:cs="Arial"/>
          <w:b/>
          <w:bCs/>
          <w:color w:val="000000" w:themeColor="text1"/>
          <w:u w:val="single"/>
        </w:rPr>
      </w:pPr>
      <w:r>
        <w:rPr>
          <w:rFonts w:ascii="Arial" w:eastAsia="Arial" w:hAnsi="Arial" w:cs="Arial"/>
          <w:b/>
          <w:bCs/>
          <w:color w:val="000000" w:themeColor="text1"/>
          <w:u w:val="single"/>
        </w:rPr>
        <w:t>1</w:t>
      </w:r>
      <w:r w:rsidR="00D37BCA">
        <w:rPr>
          <w:rFonts w:ascii="Arial" w:eastAsia="Arial" w:hAnsi="Arial" w:cs="Arial"/>
          <w:b/>
          <w:bCs/>
          <w:color w:val="000000" w:themeColor="text1"/>
          <w:u w:val="single"/>
        </w:rPr>
        <w:t>12</w:t>
      </w:r>
      <w:r>
        <w:rPr>
          <w:rFonts w:ascii="Arial" w:eastAsia="Arial" w:hAnsi="Arial" w:cs="Arial"/>
          <w:b/>
          <w:bCs/>
          <w:color w:val="000000" w:themeColor="text1"/>
          <w:u w:val="single"/>
        </w:rPr>
        <w:t>.0</w:t>
      </w:r>
      <w:r w:rsidR="00D37BCA">
        <w:rPr>
          <w:rFonts w:ascii="Arial" w:eastAsia="Arial" w:hAnsi="Arial" w:cs="Arial"/>
          <w:b/>
          <w:bCs/>
          <w:color w:val="000000" w:themeColor="text1"/>
          <w:u w:val="single"/>
        </w:rPr>
        <w:t>2</w:t>
      </w:r>
      <w:r>
        <w:rPr>
          <w:rFonts w:ascii="Arial" w:eastAsia="Arial" w:hAnsi="Arial" w:cs="Arial"/>
          <w:b/>
          <w:bCs/>
          <w:color w:val="000000" w:themeColor="text1"/>
          <w:u w:val="single"/>
        </w:rPr>
        <w:t xml:space="preserve">/22 </w:t>
      </w:r>
      <w:r w:rsidR="002A7C31" w:rsidRPr="009324B8">
        <w:rPr>
          <w:rFonts w:ascii="Arial" w:eastAsia="Arial" w:hAnsi="Arial" w:cs="Arial"/>
          <w:b/>
          <w:bCs/>
          <w:color w:val="000000" w:themeColor="text1"/>
          <w:u w:val="single"/>
        </w:rPr>
        <w:t>AOB</w:t>
      </w:r>
      <w:r w:rsidR="00A40A3F">
        <w:rPr>
          <w:rFonts w:ascii="Arial" w:eastAsia="Arial" w:hAnsi="Arial" w:cs="Arial"/>
          <w:b/>
          <w:bCs/>
          <w:color w:val="000000" w:themeColor="text1"/>
          <w:u w:val="single"/>
        </w:rPr>
        <w:t xml:space="preserve"> </w:t>
      </w:r>
    </w:p>
    <w:p w14:paraId="3A40CAAA" w14:textId="77777777" w:rsidR="00087715" w:rsidRPr="009A71EE" w:rsidRDefault="00087715" w:rsidP="3D72B5A0">
      <w:pPr>
        <w:pStyle w:val="ListParagraph"/>
        <w:numPr>
          <w:ilvl w:val="0"/>
          <w:numId w:val="14"/>
        </w:numPr>
        <w:rPr>
          <w:rFonts w:ascii="Arial" w:eastAsia="Arial" w:hAnsi="Arial" w:cs="Arial"/>
          <w:sz w:val="22"/>
          <w:szCs w:val="22"/>
          <w:lang w:eastAsia="en-GB"/>
        </w:rPr>
      </w:pPr>
      <w:r w:rsidRPr="3D72B5A0">
        <w:rPr>
          <w:rFonts w:ascii="Arial" w:eastAsia="Arial" w:hAnsi="Arial" w:cs="Arial"/>
          <w:sz w:val="22"/>
          <w:szCs w:val="22"/>
          <w:lang w:eastAsia="en-GB"/>
        </w:rPr>
        <w:lastRenderedPageBreak/>
        <w:t xml:space="preserve">A response has been received from South Gloucestershire Council Planning Enforcement regarding </w:t>
      </w:r>
      <w:r w:rsidRPr="3D72B5A0">
        <w:rPr>
          <w:rFonts w:ascii="Arial" w:eastAsia="Arial" w:hAnsi="Arial" w:cs="Arial"/>
          <w:b/>
          <w:bCs/>
          <w:color w:val="000000" w:themeColor="text1"/>
          <w:sz w:val="22"/>
          <w:szCs w:val="22"/>
        </w:rPr>
        <w:t>Fromeshaw Lodge</w:t>
      </w:r>
      <w:r w:rsidRPr="3D72B5A0">
        <w:rPr>
          <w:rFonts w:ascii="Arial" w:eastAsia="Arial" w:hAnsi="Arial" w:cs="Arial"/>
          <w:color w:val="000000" w:themeColor="text1"/>
          <w:sz w:val="22"/>
          <w:szCs w:val="22"/>
        </w:rPr>
        <w:t xml:space="preserve"> (The development is not being carried out in accordance with the plans approved under PT18/5025/F or P21/06536/F) – A site visit was carried out and have concluded the build is progressing in line with relevant planning permissions and there is no breach of planning control.</w:t>
      </w:r>
    </w:p>
    <w:p w14:paraId="260A80B0" w14:textId="756BCD6F" w:rsidR="3D72B5A0" w:rsidRDefault="3D72B5A0" w:rsidP="3D72B5A0">
      <w:pPr>
        <w:rPr>
          <w:rFonts w:ascii="Times New Roman" w:eastAsia="Times New Roman" w:hAnsi="Times New Roman" w:cs="Times New Roman"/>
          <w:color w:val="000000" w:themeColor="text1"/>
          <w:sz w:val="24"/>
          <w:szCs w:val="24"/>
        </w:rPr>
      </w:pPr>
    </w:p>
    <w:p w14:paraId="49E5D9DD" w14:textId="0A62EA92" w:rsidR="22341572" w:rsidRDefault="22341572" w:rsidP="3D72B5A0">
      <w:pPr>
        <w:pStyle w:val="ListParagraph"/>
        <w:numPr>
          <w:ilvl w:val="0"/>
          <w:numId w:val="14"/>
        </w:numPr>
        <w:rPr>
          <w:rFonts w:asciiTheme="minorHAnsi" w:eastAsiaTheme="minorEastAsia" w:hAnsiTheme="minorHAnsi" w:cstheme="minorBidi"/>
          <w:szCs w:val="24"/>
          <w:lang w:eastAsia="en-GB"/>
        </w:rPr>
      </w:pPr>
      <w:r w:rsidRPr="3D72B5A0">
        <w:rPr>
          <w:rFonts w:ascii="Arial" w:eastAsia="Arial" w:hAnsi="Arial" w:cs="Arial"/>
          <w:sz w:val="22"/>
          <w:szCs w:val="22"/>
          <w:lang w:eastAsia="en-GB"/>
        </w:rPr>
        <w:t xml:space="preserve">Cllr Whatley advised </w:t>
      </w:r>
      <w:r w:rsidR="0B2B8845" w:rsidRPr="3D72B5A0">
        <w:rPr>
          <w:rFonts w:ascii="Arial" w:eastAsia="Arial" w:hAnsi="Arial" w:cs="Arial"/>
          <w:sz w:val="22"/>
          <w:szCs w:val="22"/>
          <w:lang w:eastAsia="en-GB"/>
        </w:rPr>
        <w:t xml:space="preserve">that </w:t>
      </w:r>
      <w:r w:rsidRPr="3D72B5A0">
        <w:rPr>
          <w:rFonts w:ascii="Arial" w:eastAsia="Arial" w:hAnsi="Arial" w:cs="Arial"/>
          <w:sz w:val="22"/>
          <w:szCs w:val="22"/>
          <w:lang w:eastAsia="en-GB"/>
        </w:rPr>
        <w:t xml:space="preserve">on the east side of </w:t>
      </w:r>
      <w:r w:rsidR="009F4D58">
        <w:rPr>
          <w:rFonts w:ascii="Arial" w:eastAsia="Arial" w:hAnsi="Arial" w:cs="Arial"/>
          <w:sz w:val="22"/>
          <w:szCs w:val="22"/>
          <w:lang w:eastAsia="en-GB"/>
        </w:rPr>
        <w:t>Frenchay B</w:t>
      </w:r>
      <w:r w:rsidRPr="3D72B5A0">
        <w:rPr>
          <w:rFonts w:ascii="Arial" w:eastAsia="Arial" w:hAnsi="Arial" w:cs="Arial"/>
          <w:sz w:val="22"/>
          <w:szCs w:val="22"/>
          <w:lang w:eastAsia="en-GB"/>
        </w:rPr>
        <w:t xml:space="preserve">ridge there is a caravan park where there may be some potential applications for development. Both sides of the bridge are in Conservation Areas, but 2 different areas, so the view from both sides of the river need to be considered. </w:t>
      </w:r>
      <w:r w:rsidRPr="3D72B5A0">
        <w:rPr>
          <w:rFonts w:ascii="Arial" w:eastAsia="Arial" w:hAnsi="Arial" w:cs="Arial"/>
          <w:b/>
          <w:bCs/>
          <w:sz w:val="22"/>
          <w:szCs w:val="22"/>
          <w:lang w:eastAsia="en-GB"/>
        </w:rPr>
        <w:t>Clerk will liaise with Councillor Lesley Alexander to request Winterbourne Parish Council are kept up</w:t>
      </w:r>
      <w:r w:rsidR="224D8101" w:rsidRPr="3D72B5A0">
        <w:rPr>
          <w:rFonts w:ascii="Arial" w:eastAsia="Arial" w:hAnsi="Arial" w:cs="Arial"/>
          <w:b/>
          <w:bCs/>
          <w:sz w:val="22"/>
          <w:szCs w:val="22"/>
          <w:lang w:eastAsia="en-GB"/>
        </w:rPr>
        <w:t>d</w:t>
      </w:r>
      <w:r w:rsidRPr="3D72B5A0">
        <w:rPr>
          <w:rFonts w:ascii="Arial" w:eastAsia="Arial" w:hAnsi="Arial" w:cs="Arial"/>
          <w:b/>
          <w:bCs/>
          <w:sz w:val="22"/>
          <w:szCs w:val="22"/>
          <w:lang w:eastAsia="en-GB"/>
        </w:rPr>
        <w:t>ated with any planning applications.</w:t>
      </w:r>
    </w:p>
    <w:p w14:paraId="585BD347" w14:textId="77777777" w:rsidR="001A5798" w:rsidRDefault="001A5798" w:rsidP="002A7C31">
      <w:pPr>
        <w:tabs>
          <w:tab w:val="left" w:pos="3660"/>
          <w:tab w:val="left" w:pos="5904"/>
        </w:tabs>
        <w:ind w:right="342"/>
        <w:rPr>
          <w:rFonts w:ascii="Arial" w:eastAsia="Arial" w:hAnsi="Arial" w:cs="Arial"/>
          <w:b/>
          <w:bCs/>
          <w:color w:val="000000" w:themeColor="text1"/>
          <w:u w:val="single"/>
        </w:rPr>
      </w:pPr>
    </w:p>
    <w:sectPr w:rsidR="001A5798" w:rsidSect="003615B2">
      <w:headerReference w:type="even" r:id="rId9"/>
      <w:headerReference w:type="default" r:id="rId10"/>
      <w:footerReference w:type="even" r:id="rId11"/>
      <w:footerReference w:type="default" r:id="rId12"/>
      <w:headerReference w:type="first" r:id="rId13"/>
      <w:footerReference w:type="first" r:id="rId14"/>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7CF0" w14:textId="77777777" w:rsidR="009768CB" w:rsidRDefault="009768CB" w:rsidP="00F8623D">
      <w:pPr>
        <w:spacing w:after="0" w:line="240" w:lineRule="auto"/>
      </w:pPr>
      <w:r>
        <w:separator/>
      </w:r>
    </w:p>
  </w:endnote>
  <w:endnote w:type="continuationSeparator" w:id="0">
    <w:p w14:paraId="1E414344" w14:textId="77777777" w:rsidR="009768CB" w:rsidRDefault="009768CB" w:rsidP="00F8623D">
      <w:pPr>
        <w:spacing w:after="0" w:line="240" w:lineRule="auto"/>
      </w:pPr>
      <w:r>
        <w:continuationSeparator/>
      </w:r>
    </w:p>
  </w:endnote>
  <w:endnote w:type="continuationNotice" w:id="1">
    <w:p w14:paraId="45A91D1B" w14:textId="77777777" w:rsidR="009768CB" w:rsidRDefault="009768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DD09" w14:textId="77777777" w:rsidR="00636E7E" w:rsidRDefault="00636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DD0A" w14:textId="77777777" w:rsidR="00636E7E" w:rsidRDefault="00636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8236" w14:textId="77777777" w:rsidR="00636E7E" w:rsidRDefault="00636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785E4" w14:textId="77777777" w:rsidR="009768CB" w:rsidRDefault="009768CB" w:rsidP="00F8623D">
      <w:pPr>
        <w:spacing w:after="0" w:line="240" w:lineRule="auto"/>
      </w:pPr>
      <w:r>
        <w:separator/>
      </w:r>
    </w:p>
  </w:footnote>
  <w:footnote w:type="continuationSeparator" w:id="0">
    <w:p w14:paraId="1AE4A699" w14:textId="77777777" w:rsidR="009768CB" w:rsidRDefault="009768CB" w:rsidP="00F8623D">
      <w:pPr>
        <w:spacing w:after="0" w:line="240" w:lineRule="auto"/>
      </w:pPr>
      <w:r>
        <w:continuationSeparator/>
      </w:r>
    </w:p>
  </w:footnote>
  <w:footnote w:type="continuationNotice" w:id="1">
    <w:p w14:paraId="0A6A7C8D" w14:textId="77777777" w:rsidR="009768CB" w:rsidRDefault="009768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F0A9" w14:textId="77777777" w:rsidR="00636E7E" w:rsidRDefault="00636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70237"/>
      <w:docPartObj>
        <w:docPartGallery w:val="Watermarks"/>
        <w:docPartUnique/>
      </w:docPartObj>
    </w:sdtPr>
    <w:sdtContent>
      <w:p w14:paraId="4CDEF8DB" w14:textId="06084115" w:rsidR="00636E7E" w:rsidRDefault="004A2897">
        <w:pPr>
          <w:pStyle w:val="Header"/>
        </w:pPr>
        <w:r>
          <w:rPr>
            <w:noProof/>
          </w:rPr>
          <w:pict w14:anchorId="7C1E65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9377" w14:textId="77777777" w:rsidR="00636E7E" w:rsidRDefault="00636E7E">
    <w:pPr>
      <w:pStyle w:val="Header"/>
    </w:pPr>
  </w:p>
</w:hdr>
</file>

<file path=word/intelligence.xml><?xml version="1.0" encoding="utf-8"?>
<int:Intelligence xmlns:int="http://schemas.microsoft.com/office/intelligence/2019/intelligence">
  <int:IntelligenceSettings/>
  <int:Manifest>
    <int:WordHash hashCode="IVj3LPLBeRqKDX" id="hQhZhwk7"/>
    <int:WordHash hashCode="uojHnfeMGSANUC" id="uO5buI3o"/>
    <int:WordHash hashCode="kIq1qnEZKx07y2" id="MIu7s1G1"/>
    <int:WordHash hashCode="kCON2VO6NuX+CR" id="YEpL3xjm"/>
    <int:WordHash hashCode="YLpMpa6kGvf3ec" id="2HBrBhTf"/>
    <int:WordHash hashCode="svoeZFwTBcrX8r" id="6cFtlYHA"/>
    <int:WordHash hashCode="grIvIf1ouYkCzw" id="m0QFcjlO"/>
    <int:WordHash hashCode="4Mrv07MEYmV7YN" id="eiyPQmHG"/>
  </int:Manifest>
  <int:Observations>
    <int:Content id="hQhZhwk7">
      <int:Rejection type="LegacyProofing"/>
    </int:Content>
    <int:Content id="uO5buI3o">
      <int:Rejection type="LegacyProofing"/>
    </int:Content>
    <int:Content id="MIu7s1G1">
      <int:Rejection type="LegacyProofing"/>
    </int:Content>
    <int:Content id="YEpL3xjm">
      <int:Rejection type="LegacyProofing"/>
    </int:Content>
    <int:Content id="2HBrBhTf">
      <int:Rejection type="LegacyProofing"/>
    </int:Content>
    <int:Content id="6cFtlYHA">
      <int:Rejection type="LegacyProofing"/>
    </int:Content>
    <int:Content id="m0QFcjlO">
      <int:Rejection type="LegacyProofing"/>
    </int:Content>
    <int:Content id="eiyPQmH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6E91"/>
    <w:multiLevelType w:val="hybridMultilevel"/>
    <w:tmpl w:val="1D78E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74532"/>
    <w:multiLevelType w:val="hybridMultilevel"/>
    <w:tmpl w:val="15A6E3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6A2506"/>
    <w:multiLevelType w:val="hybridMultilevel"/>
    <w:tmpl w:val="FB94F910"/>
    <w:lvl w:ilvl="0" w:tplc="93BAEA0A">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F689D"/>
    <w:multiLevelType w:val="hybridMultilevel"/>
    <w:tmpl w:val="D25CC374"/>
    <w:lvl w:ilvl="0" w:tplc="C100AC74">
      <w:start w:val="1"/>
      <w:numFmt w:val="lowerLetter"/>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B6BBD"/>
    <w:multiLevelType w:val="hybridMultilevel"/>
    <w:tmpl w:val="15A6E3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CC5179"/>
    <w:multiLevelType w:val="hybridMultilevel"/>
    <w:tmpl w:val="6EDA3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34263"/>
    <w:multiLevelType w:val="hybridMultilevel"/>
    <w:tmpl w:val="2B2A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03717"/>
    <w:multiLevelType w:val="hybridMultilevel"/>
    <w:tmpl w:val="A0B8615E"/>
    <w:lvl w:ilvl="0" w:tplc="2AEA969E">
      <w:start w:val="1"/>
      <w:numFmt w:val="bullet"/>
      <w:suff w:val="space"/>
      <w:lvlText w:val=""/>
      <w:lvlJc w:val="left"/>
      <w:pPr>
        <w:ind w:left="36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DE2D25"/>
    <w:multiLevelType w:val="hybridMultilevel"/>
    <w:tmpl w:val="2F72B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C82C3A"/>
    <w:multiLevelType w:val="hybridMultilevel"/>
    <w:tmpl w:val="E332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C5C0C"/>
    <w:multiLevelType w:val="hybridMultilevel"/>
    <w:tmpl w:val="E836EE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93C0324"/>
    <w:multiLevelType w:val="hybridMultilevel"/>
    <w:tmpl w:val="53B6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A511D1"/>
    <w:multiLevelType w:val="hybridMultilevel"/>
    <w:tmpl w:val="15A6E3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4C3446"/>
    <w:multiLevelType w:val="hybridMultilevel"/>
    <w:tmpl w:val="85FA467C"/>
    <w:lvl w:ilvl="0" w:tplc="08090001">
      <w:start w:val="1"/>
      <w:numFmt w:val="bullet"/>
      <w:lvlText w:val=""/>
      <w:lvlJc w:val="left"/>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5"/>
  </w:num>
  <w:num w:numId="6">
    <w:abstractNumId w:val="7"/>
  </w:num>
  <w:num w:numId="7">
    <w:abstractNumId w:val="2"/>
  </w:num>
  <w:num w:numId="8">
    <w:abstractNumId w:val="4"/>
  </w:num>
  <w:num w:numId="9">
    <w:abstractNumId w:val="1"/>
  </w:num>
  <w:num w:numId="10">
    <w:abstractNumId w:val="12"/>
  </w:num>
  <w:num w:numId="11">
    <w:abstractNumId w:val="11"/>
  </w:num>
  <w:num w:numId="12">
    <w:abstractNumId w:val="1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75"/>
    <w:rsid w:val="000153E9"/>
    <w:rsid w:val="00047DC1"/>
    <w:rsid w:val="000866B1"/>
    <w:rsid w:val="00087715"/>
    <w:rsid w:val="000B1D65"/>
    <w:rsid w:val="000B661D"/>
    <w:rsid w:val="000B7B10"/>
    <w:rsid w:val="000C1BDC"/>
    <w:rsid w:val="000D02B9"/>
    <w:rsid w:val="000D1FBB"/>
    <w:rsid w:val="000D70E3"/>
    <w:rsid w:val="000F69EA"/>
    <w:rsid w:val="001007B0"/>
    <w:rsid w:val="001060D2"/>
    <w:rsid w:val="00111D7F"/>
    <w:rsid w:val="001127C2"/>
    <w:rsid w:val="0012255E"/>
    <w:rsid w:val="001334CC"/>
    <w:rsid w:val="0013457D"/>
    <w:rsid w:val="00134A24"/>
    <w:rsid w:val="00147EAA"/>
    <w:rsid w:val="00150B51"/>
    <w:rsid w:val="00151452"/>
    <w:rsid w:val="00181D2B"/>
    <w:rsid w:val="001909F9"/>
    <w:rsid w:val="001930C8"/>
    <w:rsid w:val="001A5798"/>
    <w:rsid w:val="001C7126"/>
    <w:rsid w:val="001D246F"/>
    <w:rsid w:val="001E5DE7"/>
    <w:rsid w:val="001F09E8"/>
    <w:rsid w:val="00217F46"/>
    <w:rsid w:val="00220D96"/>
    <w:rsid w:val="0022404C"/>
    <w:rsid w:val="002268D6"/>
    <w:rsid w:val="00231AB0"/>
    <w:rsid w:val="00242C1E"/>
    <w:rsid w:val="00245AEF"/>
    <w:rsid w:val="002462DE"/>
    <w:rsid w:val="0025630F"/>
    <w:rsid w:val="00262B1B"/>
    <w:rsid w:val="002827B8"/>
    <w:rsid w:val="002A7C31"/>
    <w:rsid w:val="002B69A8"/>
    <w:rsid w:val="002D6317"/>
    <w:rsid w:val="002D6F33"/>
    <w:rsid w:val="002E6395"/>
    <w:rsid w:val="002E798F"/>
    <w:rsid w:val="002F337F"/>
    <w:rsid w:val="00310D7B"/>
    <w:rsid w:val="00324914"/>
    <w:rsid w:val="003615B2"/>
    <w:rsid w:val="00384879"/>
    <w:rsid w:val="00390103"/>
    <w:rsid w:val="00397FF2"/>
    <w:rsid w:val="003A3963"/>
    <w:rsid w:val="003B5DF1"/>
    <w:rsid w:val="003B5E77"/>
    <w:rsid w:val="003C02F1"/>
    <w:rsid w:val="003D1DD9"/>
    <w:rsid w:val="003E18D3"/>
    <w:rsid w:val="003E2552"/>
    <w:rsid w:val="003E7ED3"/>
    <w:rsid w:val="003F0B41"/>
    <w:rsid w:val="003F25B4"/>
    <w:rsid w:val="00400FF1"/>
    <w:rsid w:val="00412C9B"/>
    <w:rsid w:val="004138D4"/>
    <w:rsid w:val="0042006B"/>
    <w:rsid w:val="00423FC7"/>
    <w:rsid w:val="00432801"/>
    <w:rsid w:val="004361BE"/>
    <w:rsid w:val="00450D97"/>
    <w:rsid w:val="004576F6"/>
    <w:rsid w:val="00476647"/>
    <w:rsid w:val="00492475"/>
    <w:rsid w:val="00492C31"/>
    <w:rsid w:val="004A2897"/>
    <w:rsid w:val="004C1715"/>
    <w:rsid w:val="004C4E96"/>
    <w:rsid w:val="004C7D73"/>
    <w:rsid w:val="004D4913"/>
    <w:rsid w:val="004D7781"/>
    <w:rsid w:val="00501618"/>
    <w:rsid w:val="005016B4"/>
    <w:rsid w:val="00501F63"/>
    <w:rsid w:val="0050704F"/>
    <w:rsid w:val="00534E7E"/>
    <w:rsid w:val="00537500"/>
    <w:rsid w:val="0057421E"/>
    <w:rsid w:val="00585325"/>
    <w:rsid w:val="005B7109"/>
    <w:rsid w:val="005B73D9"/>
    <w:rsid w:val="005C0EFA"/>
    <w:rsid w:val="005D145A"/>
    <w:rsid w:val="005F74ED"/>
    <w:rsid w:val="00605CAA"/>
    <w:rsid w:val="006060F0"/>
    <w:rsid w:val="00611B45"/>
    <w:rsid w:val="0062405A"/>
    <w:rsid w:val="00624398"/>
    <w:rsid w:val="006338E3"/>
    <w:rsid w:val="00636E7E"/>
    <w:rsid w:val="006370C6"/>
    <w:rsid w:val="0063764D"/>
    <w:rsid w:val="00650063"/>
    <w:rsid w:val="006622AF"/>
    <w:rsid w:val="006654CA"/>
    <w:rsid w:val="0067312E"/>
    <w:rsid w:val="0068085F"/>
    <w:rsid w:val="00683C0E"/>
    <w:rsid w:val="00684CFE"/>
    <w:rsid w:val="00693261"/>
    <w:rsid w:val="006B1D34"/>
    <w:rsid w:val="006B5883"/>
    <w:rsid w:val="006C235B"/>
    <w:rsid w:val="006D201D"/>
    <w:rsid w:val="006E10EA"/>
    <w:rsid w:val="006E22F2"/>
    <w:rsid w:val="00741A79"/>
    <w:rsid w:val="00757808"/>
    <w:rsid w:val="00772CB4"/>
    <w:rsid w:val="007766FB"/>
    <w:rsid w:val="0079717B"/>
    <w:rsid w:val="007C1BCF"/>
    <w:rsid w:val="007D4F12"/>
    <w:rsid w:val="007E7BB6"/>
    <w:rsid w:val="007F318D"/>
    <w:rsid w:val="007F6197"/>
    <w:rsid w:val="00807BB1"/>
    <w:rsid w:val="00831ABE"/>
    <w:rsid w:val="00855ED0"/>
    <w:rsid w:val="0089169A"/>
    <w:rsid w:val="008B301D"/>
    <w:rsid w:val="008B5795"/>
    <w:rsid w:val="008B7F26"/>
    <w:rsid w:val="008D54C2"/>
    <w:rsid w:val="008F3A38"/>
    <w:rsid w:val="008F71D4"/>
    <w:rsid w:val="009143C0"/>
    <w:rsid w:val="00920340"/>
    <w:rsid w:val="00925D71"/>
    <w:rsid w:val="00930DCD"/>
    <w:rsid w:val="009423A1"/>
    <w:rsid w:val="0094678A"/>
    <w:rsid w:val="00950CF2"/>
    <w:rsid w:val="00956DB8"/>
    <w:rsid w:val="00971AED"/>
    <w:rsid w:val="00974EF4"/>
    <w:rsid w:val="009768CB"/>
    <w:rsid w:val="009A109A"/>
    <w:rsid w:val="009C0896"/>
    <w:rsid w:val="009C29B5"/>
    <w:rsid w:val="009C3431"/>
    <w:rsid w:val="009C4301"/>
    <w:rsid w:val="009E02BF"/>
    <w:rsid w:val="009E14D7"/>
    <w:rsid w:val="009E6E2E"/>
    <w:rsid w:val="009F4D58"/>
    <w:rsid w:val="009F5382"/>
    <w:rsid w:val="009F6D54"/>
    <w:rsid w:val="00A05CB3"/>
    <w:rsid w:val="00A40A3F"/>
    <w:rsid w:val="00A41326"/>
    <w:rsid w:val="00A519D3"/>
    <w:rsid w:val="00A64EA7"/>
    <w:rsid w:val="00A65139"/>
    <w:rsid w:val="00A725E6"/>
    <w:rsid w:val="00A752CB"/>
    <w:rsid w:val="00A82438"/>
    <w:rsid w:val="00AA399B"/>
    <w:rsid w:val="00AA6730"/>
    <w:rsid w:val="00AB1838"/>
    <w:rsid w:val="00AD2E34"/>
    <w:rsid w:val="00AE06BC"/>
    <w:rsid w:val="00AE451B"/>
    <w:rsid w:val="00AE6280"/>
    <w:rsid w:val="00AF4241"/>
    <w:rsid w:val="00B12C55"/>
    <w:rsid w:val="00B227DF"/>
    <w:rsid w:val="00B57EEE"/>
    <w:rsid w:val="00B73C3E"/>
    <w:rsid w:val="00B7455E"/>
    <w:rsid w:val="00B931B4"/>
    <w:rsid w:val="00BC541C"/>
    <w:rsid w:val="00BD1E50"/>
    <w:rsid w:val="00BD42E6"/>
    <w:rsid w:val="00BD7C21"/>
    <w:rsid w:val="00BF06C4"/>
    <w:rsid w:val="00BF290C"/>
    <w:rsid w:val="00C00B7D"/>
    <w:rsid w:val="00C1376B"/>
    <w:rsid w:val="00C14532"/>
    <w:rsid w:val="00C173D7"/>
    <w:rsid w:val="00C27D57"/>
    <w:rsid w:val="00C342AE"/>
    <w:rsid w:val="00C465A4"/>
    <w:rsid w:val="00C46A18"/>
    <w:rsid w:val="00C5146D"/>
    <w:rsid w:val="00C54176"/>
    <w:rsid w:val="00C6096F"/>
    <w:rsid w:val="00C83560"/>
    <w:rsid w:val="00CA0F4D"/>
    <w:rsid w:val="00CA4D2F"/>
    <w:rsid w:val="00CA69C7"/>
    <w:rsid w:val="00CD2A66"/>
    <w:rsid w:val="00CD54AA"/>
    <w:rsid w:val="00CE0494"/>
    <w:rsid w:val="00CE629C"/>
    <w:rsid w:val="00CF66A9"/>
    <w:rsid w:val="00D02E65"/>
    <w:rsid w:val="00D1031E"/>
    <w:rsid w:val="00D114A8"/>
    <w:rsid w:val="00D15755"/>
    <w:rsid w:val="00D15DEC"/>
    <w:rsid w:val="00D177DF"/>
    <w:rsid w:val="00D2220F"/>
    <w:rsid w:val="00D253C0"/>
    <w:rsid w:val="00D31458"/>
    <w:rsid w:val="00D37531"/>
    <w:rsid w:val="00D37BCA"/>
    <w:rsid w:val="00D37EB0"/>
    <w:rsid w:val="00D443A5"/>
    <w:rsid w:val="00D47E0F"/>
    <w:rsid w:val="00D52D7D"/>
    <w:rsid w:val="00D60B70"/>
    <w:rsid w:val="00D70F6D"/>
    <w:rsid w:val="00D840DB"/>
    <w:rsid w:val="00D949A4"/>
    <w:rsid w:val="00DA3B6C"/>
    <w:rsid w:val="00DC2BF2"/>
    <w:rsid w:val="00DC71AD"/>
    <w:rsid w:val="00DF087C"/>
    <w:rsid w:val="00DF5F59"/>
    <w:rsid w:val="00E03575"/>
    <w:rsid w:val="00E048A7"/>
    <w:rsid w:val="00E13129"/>
    <w:rsid w:val="00E1718A"/>
    <w:rsid w:val="00E263C8"/>
    <w:rsid w:val="00E34275"/>
    <w:rsid w:val="00E35FD0"/>
    <w:rsid w:val="00E546CC"/>
    <w:rsid w:val="00E6380F"/>
    <w:rsid w:val="00E6406D"/>
    <w:rsid w:val="00E645BE"/>
    <w:rsid w:val="00E76B39"/>
    <w:rsid w:val="00E948E5"/>
    <w:rsid w:val="00EC0EF9"/>
    <w:rsid w:val="00EE0DF7"/>
    <w:rsid w:val="00EF3C98"/>
    <w:rsid w:val="00EF49D1"/>
    <w:rsid w:val="00F11559"/>
    <w:rsid w:val="00F11EB5"/>
    <w:rsid w:val="00F250B1"/>
    <w:rsid w:val="00F260D1"/>
    <w:rsid w:val="00F45E6E"/>
    <w:rsid w:val="00F51B34"/>
    <w:rsid w:val="00F71323"/>
    <w:rsid w:val="00F75A2E"/>
    <w:rsid w:val="00F77D97"/>
    <w:rsid w:val="00F81DD3"/>
    <w:rsid w:val="00F8623D"/>
    <w:rsid w:val="00F93FBB"/>
    <w:rsid w:val="00FA1746"/>
    <w:rsid w:val="00FA3784"/>
    <w:rsid w:val="00FB2B29"/>
    <w:rsid w:val="00FB7B03"/>
    <w:rsid w:val="00FC0579"/>
    <w:rsid w:val="00FE7456"/>
    <w:rsid w:val="00FF67A1"/>
    <w:rsid w:val="04D4E8C4"/>
    <w:rsid w:val="0A2374C2"/>
    <w:rsid w:val="0B2B8845"/>
    <w:rsid w:val="0EA86B6D"/>
    <w:rsid w:val="137BDC90"/>
    <w:rsid w:val="13D24127"/>
    <w:rsid w:val="16B37D52"/>
    <w:rsid w:val="1FB2522A"/>
    <w:rsid w:val="22341572"/>
    <w:rsid w:val="224D8101"/>
    <w:rsid w:val="241B1E10"/>
    <w:rsid w:val="26086B51"/>
    <w:rsid w:val="29400C13"/>
    <w:rsid w:val="3578F7D3"/>
    <w:rsid w:val="3D72B5A0"/>
    <w:rsid w:val="3E25BB1C"/>
    <w:rsid w:val="4491F6C9"/>
    <w:rsid w:val="4597D876"/>
    <w:rsid w:val="4EA66B5D"/>
    <w:rsid w:val="4FBAC51E"/>
    <w:rsid w:val="517B6D2E"/>
    <w:rsid w:val="574187D3"/>
    <w:rsid w:val="57910CC2"/>
    <w:rsid w:val="5875E221"/>
    <w:rsid w:val="590756D4"/>
    <w:rsid w:val="5A1D52E4"/>
    <w:rsid w:val="5C00CFEE"/>
    <w:rsid w:val="5CA845E4"/>
    <w:rsid w:val="5EC36022"/>
    <w:rsid w:val="638F3040"/>
    <w:rsid w:val="728E6083"/>
    <w:rsid w:val="7C9061B1"/>
    <w:rsid w:val="7F687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8FF6A"/>
  <w15:chartTrackingRefBased/>
  <w15:docId w15:val="{A2FFC011-20A2-4145-BB0D-5A008368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575"/>
    <w:pPr>
      <w:spacing w:after="0" w:line="240" w:lineRule="auto"/>
    </w:pPr>
  </w:style>
  <w:style w:type="character" w:styleId="Hyperlink">
    <w:name w:val="Hyperlink"/>
    <w:basedOn w:val="DefaultParagraphFont"/>
    <w:uiPriority w:val="99"/>
    <w:unhideWhenUsed/>
    <w:rsid w:val="00E03575"/>
    <w:rPr>
      <w:color w:val="0563C1" w:themeColor="hyperlink"/>
      <w:u w:val="single"/>
    </w:rPr>
  </w:style>
  <w:style w:type="character" w:styleId="UnresolvedMention">
    <w:name w:val="Unresolved Mention"/>
    <w:basedOn w:val="DefaultParagraphFont"/>
    <w:uiPriority w:val="99"/>
    <w:semiHidden/>
    <w:unhideWhenUsed/>
    <w:rsid w:val="00E03575"/>
    <w:rPr>
      <w:color w:val="605E5C"/>
      <w:shd w:val="clear" w:color="auto" w:fill="E1DFDD"/>
    </w:rPr>
  </w:style>
  <w:style w:type="table" w:styleId="TableGrid">
    <w:name w:val="Table Grid"/>
    <w:basedOn w:val="TableNormal"/>
    <w:uiPriority w:val="39"/>
    <w:rsid w:val="00CF6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23D"/>
    <w:pPr>
      <w:spacing w:after="0" w:line="240" w:lineRule="auto"/>
      <w:ind w:left="720"/>
      <w:contextualSpacing/>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86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23D"/>
  </w:style>
  <w:style w:type="paragraph" w:styleId="Footer">
    <w:name w:val="footer"/>
    <w:basedOn w:val="Normal"/>
    <w:link w:val="FooterChar"/>
    <w:uiPriority w:val="99"/>
    <w:unhideWhenUsed/>
    <w:rsid w:val="00F86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23D"/>
  </w:style>
  <w:style w:type="paragraph" w:styleId="CommentText">
    <w:name w:val="annotation text"/>
    <w:basedOn w:val="Normal"/>
    <w:link w:val="CommentTextChar"/>
    <w:rsid w:val="0032491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2491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02E65"/>
    <w:rPr>
      <w:sz w:val="16"/>
      <w:szCs w:val="16"/>
    </w:rPr>
  </w:style>
  <w:style w:type="paragraph" w:styleId="CommentSubject">
    <w:name w:val="annotation subject"/>
    <w:basedOn w:val="CommentText"/>
    <w:next w:val="CommentText"/>
    <w:link w:val="CommentSubjectChar"/>
    <w:uiPriority w:val="99"/>
    <w:semiHidden/>
    <w:unhideWhenUsed/>
    <w:rsid w:val="00D02E6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02E6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interbournepc.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f5af0da754e0421c" Type="http://schemas.microsoft.com/office/2019/09/relationships/intelligence" Target="intelligence.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Winterbourne Parish Council</dc:creator>
  <cp:keywords/>
  <dc:description/>
  <cp:lastModifiedBy>Clerk @ Winterbourne Parish Council</cp:lastModifiedBy>
  <cp:revision>12</cp:revision>
  <cp:lastPrinted>2022-02-09T11:46:00Z</cp:lastPrinted>
  <dcterms:created xsi:type="dcterms:W3CDTF">2022-02-08T13:12:00Z</dcterms:created>
  <dcterms:modified xsi:type="dcterms:W3CDTF">2022-02-11T09:53:00Z</dcterms:modified>
</cp:coreProperties>
</file>